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65" w:rsidRDefault="00401665" w:rsidP="00AA552C">
      <w:pPr>
        <w:jc w:val="left"/>
        <w:rPr>
          <w:b/>
        </w:rPr>
      </w:pPr>
    </w:p>
    <w:p w:rsidR="008C2B6C" w:rsidRPr="008C2B6C" w:rsidRDefault="008C2B6C" w:rsidP="008C2B6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5529"/>
        <w:jc w:val="left"/>
        <w:rPr>
          <w:rFonts w:eastAsia="Times New Roman"/>
          <w:color w:val="000000"/>
          <w:spacing w:val="-14"/>
          <w:lang w:eastAsia="ru-RU"/>
        </w:rPr>
      </w:pPr>
      <w:r w:rsidRPr="008C2B6C">
        <w:rPr>
          <w:rFonts w:eastAsia="Times New Roman"/>
          <w:color w:val="000000"/>
          <w:spacing w:val="-14"/>
          <w:lang w:eastAsia="ru-RU"/>
        </w:rPr>
        <w:t>УТВЕРЖДЁН</w:t>
      </w:r>
    </w:p>
    <w:p w:rsidR="008C2B6C" w:rsidRPr="008C2B6C" w:rsidRDefault="008C2B6C" w:rsidP="008C2B6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5529"/>
        <w:jc w:val="left"/>
        <w:rPr>
          <w:rFonts w:eastAsia="Times New Roman"/>
          <w:color w:val="000000"/>
          <w:spacing w:val="-14"/>
          <w:lang w:eastAsia="ru-RU"/>
        </w:rPr>
      </w:pPr>
      <w:r w:rsidRPr="008C2B6C">
        <w:rPr>
          <w:rFonts w:eastAsia="Times New Roman"/>
          <w:color w:val="000000"/>
          <w:spacing w:val="-14"/>
          <w:lang w:eastAsia="ru-RU"/>
        </w:rPr>
        <w:t>приказом управления образования</w:t>
      </w:r>
    </w:p>
    <w:p w:rsidR="008C2B6C" w:rsidRPr="008C2B6C" w:rsidRDefault="008C2B6C" w:rsidP="008C2B6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5529"/>
        <w:jc w:val="left"/>
        <w:rPr>
          <w:rFonts w:eastAsia="Times New Roman"/>
          <w:color w:val="000000"/>
          <w:spacing w:val="-14"/>
          <w:lang w:eastAsia="ru-RU"/>
        </w:rPr>
      </w:pPr>
      <w:r w:rsidRPr="008C2B6C">
        <w:rPr>
          <w:rFonts w:eastAsia="Times New Roman"/>
          <w:color w:val="000000"/>
          <w:spacing w:val="-14"/>
          <w:lang w:eastAsia="ru-RU"/>
        </w:rPr>
        <w:t>администрации Нанайского</w:t>
      </w:r>
    </w:p>
    <w:p w:rsidR="008C2B6C" w:rsidRPr="008C2B6C" w:rsidRDefault="008C2B6C" w:rsidP="008C2B6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5529"/>
        <w:jc w:val="left"/>
        <w:rPr>
          <w:rFonts w:eastAsia="Times New Roman"/>
          <w:color w:val="000000"/>
          <w:spacing w:val="-14"/>
          <w:lang w:eastAsia="ru-RU"/>
        </w:rPr>
      </w:pPr>
      <w:r w:rsidRPr="008C2B6C">
        <w:rPr>
          <w:rFonts w:eastAsia="Times New Roman"/>
          <w:color w:val="000000"/>
          <w:spacing w:val="-14"/>
          <w:lang w:eastAsia="ru-RU"/>
        </w:rPr>
        <w:t xml:space="preserve">муниципального района </w:t>
      </w:r>
    </w:p>
    <w:p w:rsidR="008C2B6C" w:rsidRPr="008C2B6C" w:rsidRDefault="008C2B6C" w:rsidP="008C2B6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5529"/>
        <w:jc w:val="left"/>
        <w:rPr>
          <w:rFonts w:eastAsia="Times New Roman"/>
          <w:color w:val="000000"/>
          <w:spacing w:val="-14"/>
          <w:lang w:eastAsia="ru-RU"/>
        </w:rPr>
      </w:pPr>
      <w:r w:rsidRPr="008C2B6C">
        <w:rPr>
          <w:rFonts w:eastAsia="Times New Roman"/>
          <w:color w:val="000000"/>
          <w:spacing w:val="-14"/>
          <w:lang w:eastAsia="ru-RU"/>
        </w:rPr>
        <w:t>от «</w:t>
      </w:r>
      <w:r>
        <w:rPr>
          <w:rFonts w:eastAsia="Times New Roman"/>
          <w:color w:val="000000"/>
          <w:spacing w:val="-14"/>
          <w:lang w:eastAsia="ru-RU"/>
        </w:rPr>
        <w:t>23</w:t>
      </w:r>
      <w:r w:rsidRPr="008C2B6C">
        <w:rPr>
          <w:rFonts w:eastAsia="Times New Roman"/>
          <w:color w:val="000000"/>
          <w:spacing w:val="-14"/>
          <w:lang w:eastAsia="ru-RU"/>
        </w:rPr>
        <w:t xml:space="preserve">» </w:t>
      </w:r>
      <w:r>
        <w:rPr>
          <w:rFonts w:eastAsia="Times New Roman"/>
          <w:color w:val="000000"/>
          <w:spacing w:val="-14"/>
          <w:lang w:eastAsia="ru-RU"/>
        </w:rPr>
        <w:t>октября</w:t>
      </w:r>
      <w:r w:rsidRPr="008C2B6C">
        <w:rPr>
          <w:rFonts w:eastAsia="Times New Roman"/>
          <w:color w:val="000000"/>
          <w:spacing w:val="-14"/>
          <w:lang w:eastAsia="ru-RU"/>
        </w:rPr>
        <w:t xml:space="preserve"> 2017 г. № </w:t>
      </w:r>
      <w:r>
        <w:rPr>
          <w:rFonts w:eastAsia="Times New Roman"/>
          <w:color w:val="000000"/>
          <w:spacing w:val="-14"/>
          <w:lang w:eastAsia="ru-RU"/>
        </w:rPr>
        <w:t>359</w:t>
      </w:r>
      <w:bookmarkStart w:id="0" w:name="_GoBack"/>
      <w:bookmarkEnd w:id="0"/>
    </w:p>
    <w:p w:rsidR="00AA552C" w:rsidRDefault="00AA552C" w:rsidP="00401665">
      <w:pPr>
        <w:spacing w:line="240" w:lineRule="exact"/>
        <w:jc w:val="center"/>
        <w:rPr>
          <w:b/>
        </w:rPr>
      </w:pPr>
    </w:p>
    <w:p w:rsidR="00AA552C" w:rsidRDefault="00AA552C" w:rsidP="00AA552C">
      <w:pPr>
        <w:jc w:val="center"/>
        <w:rPr>
          <w:b/>
        </w:rPr>
      </w:pPr>
    </w:p>
    <w:p w:rsidR="00AA552C" w:rsidRDefault="00AA552C" w:rsidP="00AA552C">
      <w:pPr>
        <w:jc w:val="center"/>
        <w:rPr>
          <w:b/>
        </w:rPr>
      </w:pPr>
      <w:r>
        <w:rPr>
          <w:b/>
        </w:rPr>
        <w:t xml:space="preserve">ПОЛОЖЕНИЕ </w:t>
      </w:r>
    </w:p>
    <w:p w:rsidR="00AA552C" w:rsidRDefault="00AA552C" w:rsidP="00AA552C">
      <w:pPr>
        <w:jc w:val="center"/>
        <w:rPr>
          <w:b/>
        </w:rPr>
      </w:pPr>
      <w:r>
        <w:rPr>
          <w:b/>
        </w:rPr>
        <w:t xml:space="preserve">о районном </w:t>
      </w:r>
      <w:r w:rsidR="00115B13">
        <w:rPr>
          <w:b/>
        </w:rPr>
        <w:t xml:space="preserve">(заочном) </w:t>
      </w:r>
      <w:r>
        <w:rPr>
          <w:b/>
        </w:rPr>
        <w:t>конкурсе исследовательских работ и проектов младших школьников «Я – ИССЛЕДОВАТЕЛЬ»</w:t>
      </w:r>
    </w:p>
    <w:p w:rsidR="00AA552C" w:rsidRDefault="00AA552C" w:rsidP="00AA552C">
      <w:pPr>
        <w:jc w:val="center"/>
      </w:pPr>
    </w:p>
    <w:p w:rsidR="00A26554" w:rsidRDefault="00AA552C" w:rsidP="00AA552C">
      <w:pPr>
        <w:rPr>
          <w:rFonts w:eastAsia="Calibri" w:cs="Calibri"/>
        </w:rPr>
      </w:pPr>
      <w:r>
        <w:tab/>
        <w:t>Конкурс исследовательских работ и проектов младших школьников «Я исследователь» (далее – Конкурс) проводится управлением образования Нанайского муниципального района</w:t>
      </w:r>
      <w:r>
        <w:tab/>
        <w:t xml:space="preserve">в рамках выполнения </w:t>
      </w:r>
      <w:r w:rsidR="00A26554" w:rsidRPr="00572CE5">
        <w:rPr>
          <w:rFonts w:eastAsia="Calibri" w:cs="Calibri"/>
        </w:rPr>
        <w:t>муниципальной программы «Развитие воспитания в системе образования Нанайского муниципального района на 2014-2018 годы»</w:t>
      </w:r>
      <w:r w:rsidR="00A26554">
        <w:rPr>
          <w:rFonts w:eastAsia="Calibri" w:cs="Calibri"/>
        </w:rPr>
        <w:t>.</w:t>
      </w:r>
    </w:p>
    <w:p w:rsidR="00AA552C" w:rsidRDefault="00AA552C" w:rsidP="00AA552C">
      <w:pPr>
        <w:rPr>
          <w:b/>
        </w:rPr>
      </w:pPr>
      <w:r>
        <w:tab/>
      </w:r>
      <w:r>
        <w:rPr>
          <w:b/>
        </w:rPr>
        <w:t>Цели и задачи Конкурса:</w:t>
      </w:r>
    </w:p>
    <w:p w:rsidR="00AA552C" w:rsidRDefault="00AA552C" w:rsidP="00AA552C">
      <w:r>
        <w:tab/>
        <w:t>Целью Конкурса является интеллектуально-творческое развитие детей младшего школьного возраста.</w:t>
      </w:r>
    </w:p>
    <w:p w:rsidR="00AA552C" w:rsidRDefault="00AA552C" w:rsidP="00AA552C">
      <w:r>
        <w:tab/>
        <w:t>Задачи Конкурса:</w:t>
      </w:r>
    </w:p>
    <w:p w:rsidR="00AA552C" w:rsidRDefault="00AA552C" w:rsidP="00AA552C">
      <w:r>
        <w:t>- формирование у учащихся и педагогов представлений об исследовательском обучении как ведущем способе учебной деятельности;</w:t>
      </w:r>
    </w:p>
    <w:p w:rsidR="00AA552C" w:rsidRDefault="00AA552C" w:rsidP="00AA552C">
      <w:r>
        <w:t>- содействие развитию и распространению образовательных программ и педагогических технологий проведения учебных исследований с младшими школьниками;</w:t>
      </w:r>
    </w:p>
    <w:p w:rsidR="00AA552C" w:rsidRDefault="00AA552C" w:rsidP="00AA552C">
      <w:r>
        <w:t>- содействие развитию творческой исследовательской активности детей;</w:t>
      </w:r>
    </w:p>
    <w:p w:rsidR="00AA552C" w:rsidRDefault="00AA552C" w:rsidP="00AA552C">
      <w:r>
        <w:t>- стимулирование у младших школьников интереса к фундаментальным м прикладным наукам;</w:t>
      </w:r>
    </w:p>
    <w:p w:rsidR="00AA552C" w:rsidRDefault="00AA552C" w:rsidP="00AA552C">
      <w:r>
        <w:t>- содействовать формированию у детей научной картины мира.</w:t>
      </w:r>
    </w:p>
    <w:p w:rsidR="00AA552C" w:rsidRDefault="00AA552C" w:rsidP="00AA552C">
      <w:pPr>
        <w:rPr>
          <w:b/>
        </w:rPr>
      </w:pPr>
      <w:r>
        <w:tab/>
      </w:r>
      <w:r>
        <w:rPr>
          <w:b/>
        </w:rPr>
        <w:t>Участники конкурса:</w:t>
      </w:r>
    </w:p>
    <w:p w:rsidR="00AA552C" w:rsidRDefault="00AA552C" w:rsidP="00AA552C">
      <w:r>
        <w:tab/>
        <w:t>Участниками конкурса могут быть обучающиеся 1-4 классов, подготовившие исследовательскую работу или творческий (исследовательский) проект в 201</w:t>
      </w:r>
      <w:r w:rsidR="00115B13">
        <w:t>7</w:t>
      </w:r>
      <w:r>
        <w:t xml:space="preserve"> году.</w:t>
      </w:r>
    </w:p>
    <w:p w:rsidR="00AA552C" w:rsidRDefault="00AA552C" w:rsidP="00AA552C">
      <w:r>
        <w:tab/>
        <w:t>К участию в конкурсе допускаются как индивидуальные участники, так и творческие коллективы (до 3-х человек).</w:t>
      </w:r>
    </w:p>
    <w:p w:rsidR="00AA552C" w:rsidRDefault="00AA552C" w:rsidP="00AA552C">
      <w:pPr>
        <w:rPr>
          <w:b/>
        </w:rPr>
      </w:pPr>
      <w:r>
        <w:tab/>
      </w:r>
      <w:r>
        <w:rPr>
          <w:b/>
        </w:rPr>
        <w:t>Сроки проведения Конкурса:</w:t>
      </w:r>
    </w:p>
    <w:p w:rsidR="00AA552C" w:rsidRDefault="00AA552C" w:rsidP="00AA552C">
      <w:r>
        <w:tab/>
        <w:t xml:space="preserve">Конкурс проводится с </w:t>
      </w:r>
      <w:r w:rsidR="00115B13">
        <w:t>25</w:t>
      </w:r>
      <w:r>
        <w:t xml:space="preserve"> ноября по </w:t>
      </w:r>
      <w:r w:rsidR="00A26554">
        <w:t>25</w:t>
      </w:r>
      <w:r>
        <w:t xml:space="preserve"> декабря 201</w:t>
      </w:r>
      <w:r w:rsidR="00115B13">
        <w:t>7</w:t>
      </w:r>
      <w:r>
        <w:t xml:space="preserve"> года</w:t>
      </w:r>
      <w:r w:rsidR="00A819C9">
        <w:t>.</w:t>
      </w:r>
    </w:p>
    <w:p w:rsidR="00AA552C" w:rsidRDefault="00AA552C" w:rsidP="00AA552C">
      <w:r>
        <w:tab/>
        <w:t xml:space="preserve">Для участия в Конкурсе необходимо в срок до </w:t>
      </w:r>
      <w:r w:rsidR="00A26554">
        <w:t>20</w:t>
      </w:r>
      <w:r>
        <w:t xml:space="preserve"> декабря 201</w:t>
      </w:r>
      <w:r w:rsidR="00115B13">
        <w:t>7</w:t>
      </w:r>
      <w:r>
        <w:t xml:space="preserve"> года представить в адрес </w:t>
      </w:r>
      <w:r w:rsidR="00A26554">
        <w:t>МАУДО ЦВР с. Троицкое</w:t>
      </w:r>
      <w:r>
        <w:t xml:space="preserve"> исследовательские работы или творческие исследовательски</w:t>
      </w:r>
      <w:r w:rsidR="00115B13">
        <w:t>е проекты, подготовленные в 2017</w:t>
      </w:r>
      <w:r>
        <w:t xml:space="preserve"> году и не участвующие в конкурсах муниципального, краевого и всероссийского уровня.</w:t>
      </w:r>
    </w:p>
    <w:p w:rsidR="00AA552C" w:rsidRDefault="00AA552C" w:rsidP="00AA552C">
      <w:r>
        <w:tab/>
        <w:t xml:space="preserve">Жюри знакомится с работами и подводит итоги с </w:t>
      </w:r>
      <w:r w:rsidR="00F1394C">
        <w:t>26</w:t>
      </w:r>
      <w:r>
        <w:t xml:space="preserve"> по </w:t>
      </w:r>
      <w:r w:rsidR="00A26554">
        <w:t>29</w:t>
      </w:r>
      <w:r>
        <w:t>.12.201</w:t>
      </w:r>
      <w:r w:rsidR="00115B13">
        <w:t>7</w:t>
      </w:r>
      <w:r>
        <w:t xml:space="preserve"> года.</w:t>
      </w:r>
    </w:p>
    <w:p w:rsidR="00AA552C" w:rsidRDefault="00AA552C" w:rsidP="00AA552C">
      <w:pPr>
        <w:rPr>
          <w:b/>
        </w:rPr>
      </w:pPr>
      <w:r>
        <w:lastRenderedPageBreak/>
        <w:tab/>
      </w:r>
      <w:r>
        <w:rPr>
          <w:b/>
        </w:rPr>
        <w:t>Порядок проведения Конкурса:</w:t>
      </w:r>
    </w:p>
    <w:p w:rsidR="00AA552C" w:rsidRDefault="00AA552C" w:rsidP="00AA552C">
      <w:r>
        <w:rPr>
          <w:b/>
        </w:rPr>
        <w:tab/>
      </w:r>
      <w:r>
        <w:t>Конкурс проводится в заочной форме.</w:t>
      </w:r>
    </w:p>
    <w:p w:rsidR="00AA552C" w:rsidRDefault="00AA552C" w:rsidP="00A819C9">
      <w:r>
        <w:tab/>
        <w:t>На конкурс принимаются завершенные исследовательские работы, выходящие за рамки школьной программы, выполненные в 201</w:t>
      </w:r>
      <w:r w:rsidR="00115B13">
        <w:t>7</w:t>
      </w:r>
      <w:r>
        <w:t xml:space="preserve"> году по следующим направлениям: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1) науки о человеке;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2) науки об обществе (история, обществоведение);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3) науки о природе (биология, ботаника, зоология, география, экология);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4) науки об искусстве (литературоведение, искусствоведение);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5) математические, физические, химические и технические науки, астрономия, космонавтика…;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6) информатика.</w:t>
      </w:r>
    </w:p>
    <w:p w:rsidR="00AA552C" w:rsidRDefault="00AA552C" w:rsidP="00AA552C">
      <w:pPr>
        <w:widowControl w:val="0"/>
        <w:autoSpaceDE w:val="0"/>
        <w:autoSpaceDN w:val="0"/>
        <w:adjustRightInd w:val="0"/>
        <w:ind w:firstLine="708"/>
      </w:pPr>
      <w:r>
        <w:t>Исследовательские работы могут быть теоретическими, экспериментальными, изобретательскими и фантастическими.</w:t>
      </w:r>
    </w:p>
    <w:p w:rsidR="00AA552C" w:rsidRDefault="00AA552C" w:rsidP="00AA552C">
      <w:r>
        <w:tab/>
        <w:t>Структура и содержание (оформление) работы должны соответствовать следующим требованиям:</w:t>
      </w:r>
    </w:p>
    <w:p w:rsidR="00AA552C" w:rsidRDefault="00AA552C" w:rsidP="00AA552C">
      <w:pPr>
        <w:pStyle w:val="a3"/>
        <w:numPr>
          <w:ilvl w:val="0"/>
          <w:numId w:val="2"/>
        </w:numPr>
      </w:pPr>
      <w:r>
        <w:t>Содержать структурные компоненты:</w:t>
      </w:r>
    </w:p>
    <w:p w:rsidR="00AA552C" w:rsidRDefault="00AA552C" w:rsidP="00AA552C">
      <w:pPr>
        <w:ind w:firstLine="705"/>
      </w:pPr>
      <w:r>
        <w:t>- Введение (проблематика; цель, задачи работы/проекта (для авторов 1-4 классов); гипотеза, объект, предмет исследования (для авторов 3-4 классов).</w:t>
      </w:r>
    </w:p>
    <w:p w:rsidR="00AA552C" w:rsidRDefault="00AA552C" w:rsidP="00AA552C">
      <w:r>
        <w:tab/>
        <w:t xml:space="preserve">Авторы проектов во введении представляют описание предполагаемого продукта. </w:t>
      </w:r>
    </w:p>
    <w:p w:rsidR="00AA552C" w:rsidRDefault="00AA552C" w:rsidP="00AA552C">
      <w:r>
        <w:tab/>
        <w:t>- Основная часть (ход проведения исследования или осуществления проекта; результаты исследования или представление полученного продукта).</w:t>
      </w:r>
    </w:p>
    <w:p w:rsidR="00AA552C" w:rsidRDefault="00AA552C" w:rsidP="00AA552C">
      <w:r>
        <w:tab/>
        <w:t>- Заключение (выводы по итогам работы).</w:t>
      </w:r>
    </w:p>
    <w:p w:rsidR="00AA552C" w:rsidRDefault="00AA552C" w:rsidP="00AA552C">
      <w:r>
        <w:tab/>
        <w:t>- Список литературы, и иных источников (интернет-ресурсов, материалов архивов и пр.).</w:t>
      </w:r>
    </w:p>
    <w:p w:rsidR="00AA552C" w:rsidRDefault="00AA552C" w:rsidP="00AA552C">
      <w:r>
        <w:tab/>
        <w:t>- Приложения (рисунки, схемы, карты, таблицы, фотографии и проч.).</w:t>
      </w:r>
    </w:p>
    <w:p w:rsidR="00AA552C" w:rsidRDefault="00AA552C" w:rsidP="00AA552C">
      <w:r>
        <w:tab/>
        <w:t>2. Язык изложения и содержания работы и литература, используемая авторами, должны соответствовать возрасту участников.</w:t>
      </w:r>
    </w:p>
    <w:p w:rsidR="00AA552C" w:rsidRDefault="00AA552C" w:rsidP="00AA552C">
      <w:r>
        <w:tab/>
        <w:t>3. Текст работы оформляется на листах формата А4. Объем – не более 5-7 страниц (кегль – 14, межстрочный интервал – 1,5); приложения не более 7 страниц. К работе на бумажном носителе прилагается электронный вариант работы (для издания сборника).</w:t>
      </w:r>
    </w:p>
    <w:p w:rsidR="00AA552C" w:rsidRDefault="00AA552C" w:rsidP="00AA552C">
      <w:r>
        <w:tab/>
        <w:t>4. На титульном листе необходимо указать: наименование конкурса, Ф.И. автора работы. Класс, место выполнения работы (полное название образовательного учреждения); Ф.И.О. руководителя работы, должность, место работы.</w:t>
      </w:r>
    </w:p>
    <w:p w:rsidR="00AA552C" w:rsidRDefault="00AA552C" w:rsidP="00AA552C">
      <w:pPr>
        <w:rPr>
          <w:b/>
        </w:rPr>
      </w:pPr>
      <w:r>
        <w:tab/>
      </w:r>
      <w:r>
        <w:rPr>
          <w:b/>
        </w:rPr>
        <w:t>Критерии оценки работы: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использование научных, а также лично созданных специальных методов и методик исследования;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уровень новизны и оригинальности (идеи, метода, результата);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убедительность и доказательность работы (глубина проработки идеи);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системность изложения материала;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lastRenderedPageBreak/>
        <w:t>- аккуратность и качество исполнения.</w:t>
      </w:r>
    </w:p>
    <w:p w:rsidR="00AA552C" w:rsidRDefault="00AA552C" w:rsidP="00AA552C">
      <w:pPr>
        <w:widowControl w:val="0"/>
        <w:autoSpaceDE w:val="0"/>
        <w:autoSpaceDN w:val="0"/>
        <w:adjustRightInd w:val="0"/>
        <w:rPr>
          <w:b/>
        </w:rPr>
      </w:pPr>
      <w:r>
        <w:tab/>
      </w:r>
      <w:r>
        <w:rPr>
          <w:b/>
        </w:rPr>
        <w:t>Подведение итогов Конкурса:</w:t>
      </w:r>
    </w:p>
    <w:p w:rsidR="00AA552C" w:rsidRDefault="00AA552C" w:rsidP="00AA552C">
      <w:pPr>
        <w:widowControl w:val="0"/>
        <w:autoSpaceDE w:val="0"/>
        <w:autoSpaceDN w:val="0"/>
        <w:adjustRightInd w:val="0"/>
        <w:ind w:firstLine="708"/>
      </w:pPr>
      <w:r>
        <w:t>Итоги конкурса будут подводиться в следующих номинациях: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лучший эксперимент;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лучшее наблюдение;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лучший проект;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постановка самой оригинальной проблемы;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>- лучший руководитель проекта.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ab/>
        <w:t>Победители и призеры конкурса определяются в каждой номинации и награждаются дипломами управления образования администрации Нанайского муниципального района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  <w:r>
        <w:tab/>
        <w:t>По итогам конкурса издается сборник лучших работ.</w:t>
      </w:r>
    </w:p>
    <w:p w:rsidR="00AA552C" w:rsidRDefault="00AA552C" w:rsidP="00AA552C">
      <w:pPr>
        <w:widowControl w:val="0"/>
        <w:autoSpaceDE w:val="0"/>
        <w:autoSpaceDN w:val="0"/>
        <w:adjustRightInd w:val="0"/>
      </w:pPr>
    </w:p>
    <w:p w:rsidR="00AA552C" w:rsidRDefault="00AA552C" w:rsidP="00AA552C"/>
    <w:p w:rsidR="00AA552C" w:rsidRDefault="00AA552C" w:rsidP="00AA552C"/>
    <w:p w:rsidR="00AA552C" w:rsidRDefault="00AA552C" w:rsidP="00AA552C"/>
    <w:p w:rsidR="00A26554" w:rsidRDefault="00AA552C" w:rsidP="00AA552C">
      <w:r>
        <w:t xml:space="preserve">                                                                            </w:t>
      </w:r>
    </w:p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A26554" w:rsidRDefault="00A26554" w:rsidP="00AA552C"/>
    <w:p w:rsidR="00401665" w:rsidRDefault="00401665" w:rsidP="00AA552C"/>
    <w:p w:rsidR="00A26554" w:rsidRDefault="00A26554" w:rsidP="00AA552C"/>
    <w:p w:rsidR="00AA552C" w:rsidRDefault="00401665" w:rsidP="00401665">
      <w:pPr>
        <w:spacing w:line="240" w:lineRule="exact"/>
        <w:jc w:val="center"/>
      </w:pPr>
      <w:r>
        <w:t xml:space="preserve">                                                                               </w:t>
      </w:r>
      <w:r w:rsidR="00AA552C">
        <w:t>Приложение № 2</w:t>
      </w:r>
    </w:p>
    <w:p w:rsidR="00AA552C" w:rsidRDefault="00AA552C" w:rsidP="00401665">
      <w:pPr>
        <w:spacing w:line="240" w:lineRule="exact"/>
      </w:pPr>
      <w:r>
        <w:t xml:space="preserve">                                                                             </w:t>
      </w:r>
      <w:r w:rsidR="00401665">
        <w:t xml:space="preserve">           </w:t>
      </w:r>
      <w:r w:rsidR="00A26554">
        <w:t xml:space="preserve"> </w:t>
      </w:r>
      <w:r>
        <w:t>к пр</w:t>
      </w:r>
      <w:r w:rsidR="00401665">
        <w:t xml:space="preserve">иказу </w:t>
      </w:r>
      <w:r>
        <w:t>от</w:t>
      </w:r>
      <w:r w:rsidR="00401665">
        <w:t xml:space="preserve">        </w:t>
      </w:r>
      <w:r>
        <w:t xml:space="preserve"> №</w:t>
      </w:r>
    </w:p>
    <w:p w:rsidR="00AA552C" w:rsidRDefault="00AA552C" w:rsidP="00AA552C"/>
    <w:p w:rsidR="00AA552C" w:rsidRDefault="00AA552C" w:rsidP="00AA552C">
      <w:pPr>
        <w:jc w:val="center"/>
      </w:pPr>
      <w:r>
        <w:t xml:space="preserve">Состав </w:t>
      </w:r>
    </w:p>
    <w:p w:rsidR="00AA552C" w:rsidRDefault="00AA552C" w:rsidP="00AA552C">
      <w:pPr>
        <w:jc w:val="center"/>
      </w:pPr>
      <w:r>
        <w:t>жюри районного</w:t>
      </w:r>
      <w:r w:rsidR="00115B13">
        <w:t xml:space="preserve"> (заочного)</w:t>
      </w:r>
      <w:r>
        <w:t xml:space="preserve"> конкурса исследовательских работ и творческих </w:t>
      </w:r>
    </w:p>
    <w:p w:rsidR="00AA552C" w:rsidRDefault="00AA552C" w:rsidP="00AA552C">
      <w:pPr>
        <w:jc w:val="center"/>
      </w:pPr>
      <w:r>
        <w:t>проектов младших школьников «Я – исследователь»</w:t>
      </w:r>
    </w:p>
    <w:p w:rsidR="00AA552C" w:rsidRDefault="00AA552C" w:rsidP="00AA552C">
      <w:pPr>
        <w:jc w:val="center"/>
      </w:pPr>
    </w:p>
    <w:p w:rsidR="00AA552C" w:rsidRDefault="00F1394C" w:rsidP="00AA552C">
      <w:pPr>
        <w:pStyle w:val="a3"/>
        <w:numPr>
          <w:ilvl w:val="0"/>
          <w:numId w:val="3"/>
        </w:numPr>
        <w:jc w:val="left"/>
      </w:pPr>
      <w:r>
        <w:t>Бадулина А.А</w:t>
      </w:r>
      <w:r w:rsidR="00AA552C">
        <w:t>., главный специалист управления образования</w:t>
      </w:r>
    </w:p>
    <w:p w:rsidR="00AA552C" w:rsidRDefault="00F1394C" w:rsidP="00AA552C">
      <w:pPr>
        <w:pStyle w:val="a3"/>
        <w:numPr>
          <w:ilvl w:val="0"/>
          <w:numId w:val="3"/>
        </w:numPr>
        <w:jc w:val="left"/>
      </w:pPr>
      <w:r>
        <w:t>Кришкевич Д.Д.</w:t>
      </w:r>
      <w:r w:rsidR="00AA552C">
        <w:t xml:space="preserve">, </w:t>
      </w:r>
      <w:r>
        <w:t>педагог дополнительного образования МАУДО ЦВР с. Троицкое</w:t>
      </w:r>
    </w:p>
    <w:p w:rsidR="00AA552C" w:rsidRDefault="00AA552C" w:rsidP="00AA552C">
      <w:pPr>
        <w:pStyle w:val="a3"/>
        <w:numPr>
          <w:ilvl w:val="0"/>
          <w:numId w:val="3"/>
        </w:numPr>
        <w:jc w:val="left"/>
      </w:pPr>
      <w:r>
        <w:t xml:space="preserve">Запека Л.З., </w:t>
      </w:r>
      <w:r w:rsidR="008F0188">
        <w:t>учитель начальных классов</w:t>
      </w:r>
      <w:r>
        <w:t xml:space="preserve"> МБОУ НОШ № 3 с. Троицкое</w:t>
      </w:r>
    </w:p>
    <w:p w:rsidR="00B52E0F" w:rsidRDefault="00F1394C" w:rsidP="00AA552C">
      <w:pPr>
        <w:pStyle w:val="a3"/>
        <w:numPr>
          <w:ilvl w:val="0"/>
          <w:numId w:val="3"/>
        </w:numPr>
        <w:jc w:val="left"/>
      </w:pPr>
      <w:r>
        <w:t>Ридель М. В.</w:t>
      </w:r>
      <w:r w:rsidR="00B52E0F">
        <w:t xml:space="preserve">, </w:t>
      </w:r>
      <w:r>
        <w:t>начальник отдела экологического туризма филиала «Анюйский» ФГБУ «Заповедное Приамурье»</w:t>
      </w:r>
    </w:p>
    <w:p w:rsidR="00AA552C" w:rsidRDefault="00F1394C" w:rsidP="00AA552C">
      <w:pPr>
        <w:pStyle w:val="a3"/>
        <w:numPr>
          <w:ilvl w:val="0"/>
          <w:numId w:val="3"/>
        </w:numPr>
        <w:jc w:val="left"/>
      </w:pPr>
      <w:r>
        <w:t>Аполинарьева О.В., методист МАУДО</w:t>
      </w:r>
      <w:r w:rsidR="00AA552C">
        <w:t xml:space="preserve"> ЦВР</w:t>
      </w:r>
      <w:r>
        <w:t xml:space="preserve"> с. Троицкое</w:t>
      </w:r>
    </w:p>
    <w:p w:rsidR="00AA552C" w:rsidRDefault="00AA552C" w:rsidP="00AA552C">
      <w:pPr>
        <w:ind w:left="360"/>
        <w:jc w:val="left"/>
      </w:pPr>
    </w:p>
    <w:p w:rsidR="00AA552C" w:rsidRDefault="00AA552C" w:rsidP="00AA552C">
      <w:r>
        <w:t xml:space="preserve"> </w:t>
      </w:r>
    </w:p>
    <w:p w:rsidR="00AA552C" w:rsidRDefault="00AA552C" w:rsidP="00AA552C">
      <w:r>
        <w:tab/>
      </w:r>
    </w:p>
    <w:p w:rsidR="00AA552C" w:rsidRDefault="00AA552C" w:rsidP="00AA552C">
      <w:r>
        <w:t xml:space="preserve">                                                                           </w:t>
      </w:r>
    </w:p>
    <w:p w:rsidR="002751A3" w:rsidRDefault="008C2B6C"/>
    <w:sectPr w:rsidR="002751A3" w:rsidSect="00401665">
      <w:pgSz w:w="11906" w:h="16838"/>
      <w:pgMar w:top="1134" w:right="56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46B"/>
    <w:multiLevelType w:val="hybridMultilevel"/>
    <w:tmpl w:val="1FA0A2CC"/>
    <w:lvl w:ilvl="0" w:tplc="4934D6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42A6D"/>
    <w:multiLevelType w:val="hybridMultilevel"/>
    <w:tmpl w:val="6644CF00"/>
    <w:lvl w:ilvl="0" w:tplc="1598DD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87D6D"/>
    <w:multiLevelType w:val="hybridMultilevel"/>
    <w:tmpl w:val="1B44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552C"/>
    <w:rsid w:val="000F5E26"/>
    <w:rsid w:val="00115B13"/>
    <w:rsid w:val="002E381C"/>
    <w:rsid w:val="00401665"/>
    <w:rsid w:val="0051189C"/>
    <w:rsid w:val="00577242"/>
    <w:rsid w:val="005A18E2"/>
    <w:rsid w:val="00631ADF"/>
    <w:rsid w:val="007E5E31"/>
    <w:rsid w:val="008B3181"/>
    <w:rsid w:val="008C2B6C"/>
    <w:rsid w:val="008F0188"/>
    <w:rsid w:val="00A26554"/>
    <w:rsid w:val="00A819C9"/>
    <w:rsid w:val="00AA552C"/>
    <w:rsid w:val="00B52E0F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2017-10-20T00:24:00Z</cp:lastPrinted>
  <dcterms:created xsi:type="dcterms:W3CDTF">2013-11-18T04:36:00Z</dcterms:created>
  <dcterms:modified xsi:type="dcterms:W3CDTF">2017-11-02T23:00:00Z</dcterms:modified>
</cp:coreProperties>
</file>