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E9" w:rsidRDefault="005275E9" w:rsidP="00682CA2">
      <w:pPr>
        <w:spacing w:line="240" w:lineRule="exact"/>
        <w:ind w:left="4820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ПРИЛОЖЕНИЕ</w:t>
      </w:r>
    </w:p>
    <w:p w:rsidR="00B74321" w:rsidRDefault="00B74321" w:rsidP="00682CA2">
      <w:pPr>
        <w:spacing w:line="240" w:lineRule="exact"/>
        <w:ind w:left="4820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к</w:t>
      </w:r>
      <w:r w:rsidR="005275E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приказу управления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образования</w:t>
      </w:r>
    </w:p>
    <w:p w:rsidR="005275E9" w:rsidRDefault="00682CA2" w:rsidP="00682CA2">
      <w:pPr>
        <w:spacing w:line="240" w:lineRule="exact"/>
        <w:ind w:left="4820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от 14 октября 2019 г.  № 298</w:t>
      </w:r>
      <w:r w:rsidR="005275E9">
        <w:rPr>
          <w:rFonts w:ascii="Times New Roman" w:hAnsi="Times New Roman" w:cs="Times New Roman"/>
          <w:spacing w:val="2"/>
          <w:sz w:val="28"/>
          <w:szCs w:val="28"/>
          <w:lang w:val="ru-RU"/>
        </w:rPr>
        <w:t>______</w:t>
      </w:r>
    </w:p>
    <w:p w:rsidR="00B74321" w:rsidRDefault="00B74321" w:rsidP="003A1F27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B74321" w:rsidRDefault="00B74321" w:rsidP="003A1F27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3A1F27" w:rsidRPr="005C032E" w:rsidRDefault="003A1F27" w:rsidP="003A1F27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C032E">
        <w:rPr>
          <w:rFonts w:ascii="Times New Roman" w:hAnsi="Times New Roman" w:cs="Times New Roman"/>
          <w:spacing w:val="2"/>
          <w:sz w:val="28"/>
          <w:szCs w:val="28"/>
          <w:lang w:val="ru-RU"/>
        </w:rPr>
        <w:t>ПОЛОЖЕНИЕ</w:t>
      </w:r>
    </w:p>
    <w:p w:rsidR="004E7D1E" w:rsidRDefault="003A1F27" w:rsidP="00A079B4">
      <w:pPr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C03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 проведении конкурса проектов </w:t>
      </w:r>
      <w:r w:rsidR="0072318C" w:rsidRPr="005C032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на лучшую </w:t>
      </w:r>
      <w:r w:rsidR="0072318C">
        <w:rPr>
          <w:rFonts w:ascii="Times New Roman" w:hAnsi="Times New Roman" w:cs="Times New Roman"/>
          <w:spacing w:val="8"/>
          <w:sz w:val="28"/>
          <w:szCs w:val="28"/>
          <w:lang w:val="ru-RU"/>
        </w:rPr>
        <w:t>предметно-</w:t>
      </w:r>
      <w:r w:rsidR="0072318C" w:rsidRPr="005C032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развивающую среду </w:t>
      </w:r>
      <w:r w:rsidR="004E7D1E">
        <w:rPr>
          <w:rFonts w:ascii="Times New Roman" w:hAnsi="Times New Roman" w:cs="Times New Roman"/>
          <w:spacing w:val="2"/>
          <w:sz w:val="28"/>
          <w:szCs w:val="28"/>
          <w:lang w:val="ru-RU"/>
        </w:rPr>
        <w:t>общеобразовательных</w:t>
      </w:r>
      <w:r w:rsidRPr="005C03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E7D1E">
        <w:rPr>
          <w:rFonts w:ascii="Times New Roman" w:hAnsi="Times New Roman" w:cs="Times New Roman"/>
          <w:spacing w:val="2"/>
          <w:sz w:val="28"/>
          <w:szCs w:val="28"/>
          <w:lang w:val="ru-RU"/>
        </w:rPr>
        <w:t>организаций</w:t>
      </w:r>
      <w:r w:rsidRPr="005C03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</w:p>
    <w:p w:rsidR="00C01897" w:rsidRDefault="003A1F27" w:rsidP="00A079B4">
      <w:pPr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C03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Нанайского муниципального района </w:t>
      </w:r>
    </w:p>
    <w:p w:rsidR="003A1F27" w:rsidRPr="007926EC" w:rsidRDefault="003A1F27" w:rsidP="003A1F27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046E35" w:rsidRPr="007926EC" w:rsidRDefault="00741246" w:rsidP="00F4764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7926EC">
        <w:rPr>
          <w:rFonts w:ascii="Times New Roman" w:hAnsi="Times New Roman" w:cs="Times New Roman"/>
          <w:spacing w:val="12"/>
          <w:sz w:val="28"/>
          <w:szCs w:val="28"/>
          <w:lang w:val="ru-RU"/>
        </w:rPr>
        <w:t>Общие положения</w:t>
      </w:r>
      <w:bookmarkStart w:id="0" w:name="_GoBack"/>
      <w:bookmarkEnd w:id="0"/>
    </w:p>
    <w:p w:rsidR="00F4764F" w:rsidRPr="007926EC" w:rsidRDefault="00F4764F" w:rsidP="00F4764F">
      <w:pPr>
        <w:jc w:val="center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</w:p>
    <w:p w:rsidR="00F4764F" w:rsidRDefault="00F4764F" w:rsidP="00F4764F">
      <w:pPr>
        <w:ind w:firstLine="709"/>
        <w:jc w:val="both"/>
        <w:rPr>
          <w:rFonts w:ascii="Times New Roman" w:hAnsi="Times New Roman" w:cs="Times New Roman"/>
          <w:color w:val="FF0000"/>
          <w:spacing w:val="12"/>
          <w:sz w:val="28"/>
          <w:szCs w:val="28"/>
          <w:lang w:val="ru-RU"/>
        </w:rPr>
      </w:pPr>
      <w:r w:rsidRPr="007926E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1.1. Настоящее Положение определяет порядок организации и условия проведения конкурса проектов </w:t>
      </w:r>
      <w:r w:rsidR="0072318C" w:rsidRPr="000C5CA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на лучшую </w:t>
      </w:r>
      <w:r w:rsidR="00F32334" w:rsidRPr="000C5CA0">
        <w:rPr>
          <w:rFonts w:ascii="Times New Roman" w:hAnsi="Times New Roman" w:cs="Times New Roman"/>
          <w:spacing w:val="12"/>
          <w:sz w:val="28"/>
          <w:szCs w:val="28"/>
          <w:lang w:val="ru-RU"/>
        </w:rPr>
        <w:t>предме</w:t>
      </w:r>
      <w:r w:rsidR="00F32334">
        <w:rPr>
          <w:rFonts w:ascii="Times New Roman" w:hAnsi="Times New Roman" w:cs="Times New Roman"/>
          <w:spacing w:val="12"/>
          <w:sz w:val="28"/>
          <w:szCs w:val="28"/>
          <w:lang w:val="ru-RU"/>
        </w:rPr>
        <w:t>тно-</w:t>
      </w:r>
      <w:r w:rsidR="0072318C" w:rsidRPr="000C5CA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развивающую </w:t>
      </w:r>
      <w:r w:rsidR="0072318C">
        <w:rPr>
          <w:rFonts w:ascii="Times New Roman" w:hAnsi="Times New Roman" w:cs="Times New Roman"/>
          <w:spacing w:val="12"/>
          <w:sz w:val="28"/>
          <w:szCs w:val="28"/>
          <w:lang w:val="ru-RU"/>
        </w:rPr>
        <w:t>среду</w:t>
      </w:r>
      <w:r w:rsidR="0072318C" w:rsidRPr="007926E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4E7D1E" w:rsidRPr="007926E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общеобразовательных </w:t>
      </w:r>
      <w:r w:rsidR="007926EC" w:rsidRPr="007926EC">
        <w:rPr>
          <w:rFonts w:ascii="Times New Roman" w:hAnsi="Times New Roman" w:cs="Times New Roman"/>
          <w:spacing w:val="12"/>
          <w:sz w:val="28"/>
          <w:szCs w:val="28"/>
          <w:lang w:val="ru-RU"/>
        </w:rPr>
        <w:t>организаций</w:t>
      </w:r>
      <w:r w:rsidRPr="007926E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4E7D1E" w:rsidRPr="007926E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Нанайского муниципального района </w:t>
      </w:r>
      <w:r w:rsid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>(далее</w:t>
      </w:r>
      <w:r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- </w:t>
      </w:r>
      <w:r w:rsidRPr="00D410D8">
        <w:rPr>
          <w:rFonts w:ascii="Times New Roman" w:hAnsi="Times New Roman" w:cs="Times New Roman"/>
          <w:spacing w:val="12"/>
          <w:sz w:val="28"/>
          <w:szCs w:val="28"/>
          <w:lang w:val="ru-RU"/>
        </w:rPr>
        <w:t>конкурс).</w:t>
      </w:r>
    </w:p>
    <w:p w:rsidR="00D410D8" w:rsidRPr="00D410D8" w:rsidRDefault="00D410D8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D410D8">
        <w:rPr>
          <w:rFonts w:ascii="Times New Roman" w:hAnsi="Times New Roman" w:cs="Times New Roman"/>
          <w:spacing w:val="12"/>
          <w:sz w:val="28"/>
          <w:szCs w:val="28"/>
          <w:lang w:val="ru-RU"/>
        </w:rPr>
        <w:t>1.2. Конкурс проводится в рамках реализации регионального проекта «Современная школа».</w:t>
      </w:r>
    </w:p>
    <w:p w:rsidR="00F4764F" w:rsidRPr="003D1762" w:rsidRDefault="00F4764F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1.3. Организатором конкурса является </w:t>
      </w:r>
      <w:r w:rsidR="003D1762"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управление образования администрации Нанайского муниципального района Хабаровского края (далее – </w:t>
      </w:r>
      <w:r w:rsidR="00A2649A">
        <w:rPr>
          <w:rFonts w:ascii="Times New Roman" w:hAnsi="Times New Roman" w:cs="Times New Roman"/>
          <w:spacing w:val="12"/>
          <w:sz w:val="28"/>
          <w:szCs w:val="28"/>
          <w:lang w:val="ru-RU"/>
        </w:rPr>
        <w:t>у</w:t>
      </w:r>
      <w:r w:rsidR="003D1762"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>правлени</w:t>
      </w:r>
      <w:r w:rsidR="00A2649A">
        <w:rPr>
          <w:rFonts w:ascii="Times New Roman" w:hAnsi="Times New Roman" w:cs="Times New Roman"/>
          <w:spacing w:val="12"/>
          <w:sz w:val="28"/>
          <w:szCs w:val="28"/>
          <w:lang w:val="ru-RU"/>
        </w:rPr>
        <w:t>е</w:t>
      </w:r>
      <w:r w:rsidR="003D1762"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образования).</w:t>
      </w:r>
    </w:p>
    <w:p w:rsidR="00F4764F" w:rsidRPr="003D1762" w:rsidRDefault="00F4764F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1.4. Участниками конкурса являются </w:t>
      </w:r>
      <w:r w:rsidR="003D1762"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>общеобразовательные организации</w:t>
      </w:r>
      <w:r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3D1762"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>Нанайского муниципального района (далее – ОО)</w:t>
      </w:r>
      <w:r w:rsidRPr="003D1762">
        <w:rPr>
          <w:rFonts w:ascii="Times New Roman" w:hAnsi="Times New Roman" w:cs="Times New Roman"/>
          <w:spacing w:val="12"/>
          <w:sz w:val="28"/>
          <w:szCs w:val="28"/>
          <w:lang w:val="ru-RU"/>
        </w:rPr>
        <w:t>.</w:t>
      </w:r>
    </w:p>
    <w:p w:rsidR="00F4764F" w:rsidRDefault="00F4764F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>1.5. Проекты, представляемые на ко</w:t>
      </w:r>
      <w:r w:rsidR="00896B4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нкурс, должны быть разработаны </w:t>
      </w:r>
      <w:r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по </w:t>
      </w:r>
      <w:r w:rsidR="006B057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одному или нескольким из нижеперечисленных </w:t>
      </w:r>
      <w:r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>направлени</w:t>
      </w:r>
      <w:r w:rsidR="006B057B">
        <w:rPr>
          <w:rFonts w:ascii="Times New Roman" w:hAnsi="Times New Roman" w:cs="Times New Roman"/>
          <w:spacing w:val="12"/>
          <w:sz w:val="28"/>
          <w:szCs w:val="28"/>
          <w:lang w:val="ru-RU"/>
        </w:rPr>
        <w:t>й</w:t>
      </w:r>
      <w:r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>:</w:t>
      </w:r>
    </w:p>
    <w:p w:rsidR="00001F1B" w:rsidRDefault="00001F1B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6B057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="006B057B" w:rsidRPr="006B057B">
        <w:rPr>
          <w:rFonts w:ascii="Times New Roman" w:hAnsi="Times New Roman" w:cs="Times New Roman"/>
          <w:spacing w:val="12"/>
          <w:sz w:val="28"/>
          <w:szCs w:val="28"/>
          <w:lang w:val="ru-RU"/>
        </w:rPr>
        <w:t>обеспечение достижения планируемых результатов одной или нескольких предметных областей основной образовательной программы;</w:t>
      </w:r>
    </w:p>
    <w:p w:rsidR="004B7D74" w:rsidRDefault="005C11F2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="004B7D74" w:rsidRP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>содействие повышению мотивации к обучению и развитию</w:t>
      </w:r>
      <w:r w:rsid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4B7D74" w:rsidRDefault="004B7D74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P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>содействие повышению качества образования</w:t>
      </w: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4B7D74" w:rsidRDefault="004B7D74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P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продвижение интеллектуального </w:t>
      </w:r>
      <w:r w:rsidR="00F32334">
        <w:rPr>
          <w:rFonts w:ascii="Times New Roman" w:hAnsi="Times New Roman" w:cs="Times New Roman"/>
          <w:spacing w:val="12"/>
          <w:sz w:val="28"/>
          <w:szCs w:val="28"/>
          <w:lang w:val="ru-RU"/>
        </w:rPr>
        <w:t>обучающихся</w:t>
      </w:r>
      <w:r w:rsidRP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через конкурсы, олимпиады, исследовательскую, </w:t>
      </w:r>
      <w:r w:rsidR="00896B40">
        <w:rPr>
          <w:rFonts w:ascii="Times New Roman" w:hAnsi="Times New Roman" w:cs="Times New Roman"/>
          <w:spacing w:val="12"/>
          <w:sz w:val="28"/>
          <w:szCs w:val="28"/>
          <w:lang w:val="ru-RU"/>
        </w:rPr>
        <w:t>проектную</w:t>
      </w:r>
      <w:r w:rsidRP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деятельность</w:t>
      </w: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F4764F" w:rsidRDefault="00F4764F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>- создание услови</w:t>
      </w:r>
      <w:r w:rsidR="00001F1B"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>й</w:t>
      </w:r>
      <w:r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для воспитания гражданственности и патриотизма, содействие межкультурному и межконфессиональному диалогу;</w:t>
      </w:r>
    </w:p>
    <w:p w:rsidR="004B7D74" w:rsidRPr="00001F1B" w:rsidRDefault="004B7D74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P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>популяризация культурного наследия России</w:t>
      </w: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F4764F" w:rsidRDefault="00F4764F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ab/>
        <w:t>популяризация здорового образа жизни, культуры безопасности жизнедеятельности</w:t>
      </w:r>
      <w:r w:rsidR="00FC6AA4">
        <w:rPr>
          <w:rFonts w:ascii="Times New Roman" w:hAnsi="Times New Roman" w:cs="Times New Roman"/>
          <w:spacing w:val="12"/>
          <w:sz w:val="28"/>
          <w:szCs w:val="28"/>
          <w:lang w:val="ru-RU"/>
        </w:rPr>
        <w:t>, профилактик</w:t>
      </w:r>
      <w:r w:rsidR="00540BAD">
        <w:rPr>
          <w:rFonts w:ascii="Times New Roman" w:hAnsi="Times New Roman" w:cs="Times New Roman"/>
          <w:spacing w:val="12"/>
          <w:sz w:val="28"/>
          <w:szCs w:val="28"/>
          <w:lang w:val="ru-RU"/>
        </w:rPr>
        <w:t>и</w:t>
      </w:r>
      <w:r w:rsidR="00FC6AA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заболеваний, культуры питания</w:t>
      </w:r>
      <w:r w:rsidR="0004127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, </w:t>
      </w:r>
      <w:r w:rsidR="0004127E" w:rsidRPr="0004127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развитие </w:t>
      </w:r>
      <w:r w:rsidR="0004127E">
        <w:rPr>
          <w:rFonts w:ascii="Times New Roman" w:hAnsi="Times New Roman" w:cs="Times New Roman"/>
          <w:spacing w:val="12"/>
          <w:sz w:val="28"/>
          <w:szCs w:val="28"/>
          <w:lang w:val="ru-RU"/>
        </w:rPr>
        <w:t>дружеских</w:t>
      </w:r>
      <w:r w:rsidR="0004127E" w:rsidRPr="0004127E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отношений</w:t>
      </w:r>
      <w:r w:rsid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>,</w:t>
      </w:r>
      <w:r w:rsidR="004B7D74" w:rsidRPr="000C5CA0">
        <w:rPr>
          <w:lang w:val="ru-RU"/>
        </w:rPr>
        <w:t xml:space="preserve"> </w:t>
      </w:r>
      <w:r w:rsidR="004B7D74" w:rsidRP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>повышение повседневной экологической культуры</w:t>
      </w:r>
      <w:r w:rsidRPr="00001F1B"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4B7D74" w:rsidRPr="00001F1B" w:rsidRDefault="004B7D74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Pr="004B7D74">
        <w:rPr>
          <w:rFonts w:ascii="Times New Roman" w:hAnsi="Times New Roman" w:cs="Times New Roman"/>
          <w:spacing w:val="12"/>
          <w:sz w:val="28"/>
          <w:szCs w:val="28"/>
          <w:lang w:val="ru-RU"/>
        </w:rPr>
        <w:t>увековечение памяти выдающихся людей и значимых событий прошлого</w:t>
      </w: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F4764F" w:rsidRDefault="00F4764F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6B057B">
        <w:rPr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6B057B">
        <w:rPr>
          <w:rFonts w:ascii="Times New Roman" w:hAnsi="Times New Roman" w:cs="Times New Roman"/>
          <w:spacing w:val="12"/>
          <w:sz w:val="28"/>
          <w:szCs w:val="28"/>
          <w:lang w:val="ru-RU"/>
        </w:rPr>
        <w:tab/>
        <w:t xml:space="preserve">содействие </w:t>
      </w:r>
      <w:r w:rsidR="006B057B" w:rsidRPr="006B057B">
        <w:rPr>
          <w:rFonts w:ascii="Times New Roman" w:hAnsi="Times New Roman" w:cs="Times New Roman"/>
          <w:spacing w:val="12"/>
          <w:sz w:val="28"/>
          <w:szCs w:val="28"/>
          <w:lang w:val="ru-RU"/>
        </w:rPr>
        <w:t>профессиональному самоопределению обучающихся</w:t>
      </w:r>
      <w:r w:rsidR="00DE4F7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, </w:t>
      </w:r>
      <w:r w:rsidR="00DE4F79" w:rsidRPr="00DE4F7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формирование у </w:t>
      </w:r>
      <w:r w:rsidR="00DE4F79">
        <w:rPr>
          <w:rFonts w:ascii="Times New Roman" w:hAnsi="Times New Roman" w:cs="Times New Roman"/>
          <w:spacing w:val="12"/>
          <w:sz w:val="28"/>
          <w:szCs w:val="28"/>
          <w:lang w:val="ru-RU"/>
        </w:rPr>
        <w:t>обучающихся</w:t>
      </w:r>
      <w:r w:rsidR="00DE4F79" w:rsidRPr="00DE4F7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навыков ведения бизнеса и проектной работы</w:t>
      </w:r>
      <w:r w:rsidR="00FC6AA4"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FC6AA4" w:rsidRDefault="00FC6AA4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Pr="00FC6AA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внедрение современных </w:t>
      </w: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образовательных </w:t>
      </w:r>
      <w:r w:rsidRPr="00FC6AA4">
        <w:rPr>
          <w:rFonts w:ascii="Times New Roman" w:hAnsi="Times New Roman" w:cs="Times New Roman"/>
          <w:spacing w:val="12"/>
          <w:sz w:val="28"/>
          <w:szCs w:val="28"/>
          <w:lang w:val="ru-RU"/>
        </w:rPr>
        <w:t>технологий</w:t>
      </w: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FC6AA4" w:rsidRDefault="00FC6AA4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="005C11F2" w:rsidRPr="005C11F2">
        <w:rPr>
          <w:rFonts w:ascii="Times New Roman" w:hAnsi="Times New Roman" w:cs="Times New Roman"/>
          <w:spacing w:val="12"/>
          <w:sz w:val="28"/>
          <w:szCs w:val="28"/>
          <w:lang w:val="ru-RU"/>
        </w:rPr>
        <w:t>развитие навыков безопасного поведения при использовании информационно-коммуникационных технологий, в том числе в ин</w:t>
      </w:r>
      <w:r w:rsidR="005C11F2" w:rsidRPr="005C11F2">
        <w:rPr>
          <w:rFonts w:ascii="Times New Roman" w:hAnsi="Times New Roman" w:cs="Times New Roman"/>
          <w:spacing w:val="12"/>
          <w:sz w:val="28"/>
          <w:szCs w:val="28"/>
          <w:lang w:val="ru-RU"/>
        </w:rPr>
        <w:lastRenderedPageBreak/>
        <w:t>формационно-телекоммуникационной сети «Интернет» (далее – сеть «Интернет») и иных виртуальных средах</w:t>
      </w:r>
      <w:r w:rsidR="00CB73D6"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CB73D6" w:rsidRDefault="00CB73D6" w:rsidP="00F4764F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Pr="00CB73D6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развитие научно-технического и художественного творчества </w:t>
      </w:r>
      <w:r w:rsidR="000C5CA0">
        <w:rPr>
          <w:rFonts w:ascii="Times New Roman" w:hAnsi="Times New Roman" w:cs="Times New Roman"/>
          <w:spacing w:val="12"/>
          <w:sz w:val="28"/>
          <w:szCs w:val="28"/>
          <w:lang w:val="ru-RU"/>
        </w:rPr>
        <w:t>обучающихся.</w:t>
      </w:r>
    </w:p>
    <w:p w:rsidR="000E05C8" w:rsidRPr="000E05C8" w:rsidRDefault="00F4764F" w:rsidP="008366F7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5F4B0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1.6. По итогам конкурса </w:t>
      </w:r>
      <w:r w:rsidR="005F4B02" w:rsidRPr="005F4B02">
        <w:rPr>
          <w:rFonts w:ascii="Times New Roman" w:hAnsi="Times New Roman" w:cs="Times New Roman"/>
          <w:spacing w:val="12"/>
          <w:sz w:val="28"/>
          <w:szCs w:val="28"/>
          <w:lang w:val="ru-RU"/>
        </w:rPr>
        <w:t>ОО</w:t>
      </w:r>
      <w:r w:rsidRPr="005F4B02">
        <w:rPr>
          <w:rFonts w:ascii="Times New Roman" w:hAnsi="Times New Roman" w:cs="Times New Roman"/>
          <w:spacing w:val="12"/>
          <w:sz w:val="28"/>
          <w:szCs w:val="28"/>
          <w:lang w:val="ru-RU"/>
        </w:rPr>
        <w:t>, проекты которых признаны победи</w:t>
      </w:r>
      <w:r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телями, предоставляются </w:t>
      </w:r>
      <w:r w:rsidR="000E05C8"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>финансовые средства</w:t>
      </w:r>
      <w:r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в форме </w:t>
      </w:r>
      <w:r w:rsidR="000E05C8"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>субсидий на иные цели</w:t>
      </w:r>
      <w:r w:rsidR="005F4B02"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на реализа</w:t>
      </w:r>
      <w:r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цию проектов (далее — победители конкурса и </w:t>
      </w:r>
      <w:r w:rsidR="005F4B02"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>призы</w:t>
      </w:r>
      <w:r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соответственно) в соответствии с </w:t>
      </w:r>
      <w:r w:rsidR="00C61AFF"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порядком, </w:t>
      </w:r>
      <w:r w:rsidR="001B4391"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>утверждаемым</w:t>
      </w:r>
      <w:r w:rsidR="000E05C8" w:rsidRPr="000E05C8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постановлением администрации Нанайского муниципального района от 29 декабря 2017 г. 1695 "Об утверждении Порядка предоставления из бюджета Нанайского муниципального района муниципальным бюджетным и автономным учреждениям субсидий на иные цели" (далее – постановление).</w:t>
      </w:r>
    </w:p>
    <w:p w:rsidR="008366F7" w:rsidRPr="008366F7" w:rsidRDefault="008366F7" w:rsidP="008366F7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1.7. Управлени</w:t>
      </w:r>
      <w:r w:rsidR="00934373">
        <w:rPr>
          <w:rFonts w:ascii="Times New Roman" w:hAnsi="Times New Roman" w:cs="Times New Roman"/>
          <w:spacing w:val="12"/>
          <w:sz w:val="28"/>
          <w:szCs w:val="28"/>
          <w:lang w:val="ru-RU"/>
        </w:rPr>
        <w:t>е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образования формирует конкурсную комиссию с правами жюри. Состав конкурсной комиссии утверждается приказом начальника </w:t>
      </w:r>
      <w:r w:rsidR="00A2649A">
        <w:rPr>
          <w:rFonts w:ascii="Times New Roman" w:hAnsi="Times New Roman" w:cs="Times New Roman"/>
          <w:spacing w:val="12"/>
          <w:sz w:val="28"/>
          <w:szCs w:val="28"/>
          <w:lang w:val="ru-RU"/>
        </w:rPr>
        <w:t>у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правления образования.</w:t>
      </w:r>
    </w:p>
    <w:p w:rsidR="008366F7" w:rsidRPr="008366F7" w:rsidRDefault="008366F7" w:rsidP="008366F7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1.8. Конкурсная комиссия:</w:t>
      </w:r>
    </w:p>
    <w:p w:rsidR="008366F7" w:rsidRPr="008366F7" w:rsidRDefault="008366F7" w:rsidP="008366F7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ab/>
        <w:t xml:space="preserve">проводит прием заявок и регистрацию участников </w:t>
      </w:r>
      <w:r w:rsidR="00DF7FC8">
        <w:rPr>
          <w:rFonts w:ascii="Times New Roman" w:hAnsi="Times New Roman" w:cs="Times New Roman"/>
          <w:spacing w:val="12"/>
          <w:sz w:val="28"/>
          <w:szCs w:val="28"/>
          <w:lang w:val="ru-RU"/>
        </w:rPr>
        <w:t>к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онкурса;</w:t>
      </w:r>
    </w:p>
    <w:p w:rsidR="008366F7" w:rsidRPr="008366F7" w:rsidRDefault="008366F7" w:rsidP="008366F7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ab/>
        <w:t xml:space="preserve">анализирует и оценивает материалы участников </w:t>
      </w:r>
      <w:r w:rsidR="00DF7FC8">
        <w:rPr>
          <w:rFonts w:ascii="Times New Roman" w:hAnsi="Times New Roman" w:cs="Times New Roman"/>
          <w:spacing w:val="12"/>
          <w:sz w:val="28"/>
          <w:szCs w:val="28"/>
          <w:lang w:val="ru-RU"/>
        </w:rPr>
        <w:t>к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онкурса в соответствии с установленными критериями;</w:t>
      </w:r>
    </w:p>
    <w:p w:rsidR="008366F7" w:rsidRPr="008366F7" w:rsidRDefault="008366F7" w:rsidP="008366F7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ab/>
        <w:t xml:space="preserve">определяет победителя(ей) и (или) призеров </w:t>
      </w:r>
      <w:r w:rsidR="00DF7FC8">
        <w:rPr>
          <w:rFonts w:ascii="Times New Roman" w:hAnsi="Times New Roman" w:cs="Times New Roman"/>
          <w:spacing w:val="12"/>
          <w:sz w:val="28"/>
          <w:szCs w:val="28"/>
          <w:lang w:val="ru-RU"/>
        </w:rPr>
        <w:t>к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онкурса;</w:t>
      </w:r>
    </w:p>
    <w:p w:rsidR="00C61AFF" w:rsidRPr="008366F7" w:rsidRDefault="008366F7" w:rsidP="008366F7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ab/>
        <w:t xml:space="preserve">вносит предложения и рекомендации по итогам проведения </w:t>
      </w:r>
      <w:r w:rsidR="00DF7FC8">
        <w:rPr>
          <w:rFonts w:ascii="Times New Roman" w:hAnsi="Times New Roman" w:cs="Times New Roman"/>
          <w:spacing w:val="12"/>
          <w:sz w:val="28"/>
          <w:szCs w:val="28"/>
          <w:lang w:val="ru-RU"/>
        </w:rPr>
        <w:t>к</w:t>
      </w:r>
      <w:r w:rsidRPr="008366F7">
        <w:rPr>
          <w:rFonts w:ascii="Times New Roman" w:hAnsi="Times New Roman" w:cs="Times New Roman"/>
          <w:spacing w:val="12"/>
          <w:sz w:val="28"/>
          <w:szCs w:val="28"/>
          <w:lang w:val="ru-RU"/>
        </w:rPr>
        <w:t>онкурса.</w:t>
      </w:r>
    </w:p>
    <w:p w:rsidR="008366F7" w:rsidRDefault="008366F7" w:rsidP="000E3339">
      <w:pPr>
        <w:ind w:firstLine="709"/>
        <w:jc w:val="center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</w:p>
    <w:p w:rsidR="000E3339" w:rsidRPr="000E3339" w:rsidRDefault="000E3339" w:rsidP="000E3339">
      <w:pPr>
        <w:ind w:firstLine="709"/>
        <w:jc w:val="center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0E3339">
        <w:rPr>
          <w:rFonts w:ascii="Times New Roman" w:hAnsi="Times New Roman" w:cs="Times New Roman"/>
          <w:spacing w:val="12"/>
          <w:sz w:val="28"/>
          <w:szCs w:val="28"/>
          <w:lang w:val="ru-RU"/>
        </w:rPr>
        <w:t>2.</w:t>
      </w:r>
      <w:r w:rsidRPr="000E3339">
        <w:rPr>
          <w:rFonts w:ascii="Times New Roman" w:hAnsi="Times New Roman" w:cs="Times New Roman"/>
          <w:spacing w:val="12"/>
          <w:sz w:val="28"/>
          <w:szCs w:val="28"/>
          <w:lang w:val="ru-RU"/>
        </w:rPr>
        <w:tab/>
        <w:t>Цель и задачи конкурса</w:t>
      </w:r>
    </w:p>
    <w:p w:rsidR="000E3339" w:rsidRDefault="000E3339" w:rsidP="000E3339">
      <w:pPr>
        <w:ind w:firstLine="709"/>
        <w:jc w:val="center"/>
        <w:rPr>
          <w:rFonts w:ascii="Times New Roman" w:hAnsi="Times New Roman" w:cs="Times New Roman"/>
          <w:color w:val="FF0000"/>
          <w:spacing w:val="12"/>
          <w:sz w:val="28"/>
          <w:szCs w:val="28"/>
          <w:lang w:val="ru-RU"/>
        </w:rPr>
      </w:pPr>
    </w:p>
    <w:p w:rsidR="000E3339" w:rsidRPr="00A1368A" w:rsidRDefault="000E3339" w:rsidP="000E3339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2.1. Цель </w:t>
      </w:r>
      <w:r w:rsidR="00DF7FC8">
        <w:rPr>
          <w:rFonts w:ascii="Times New Roman" w:hAnsi="Times New Roman" w:cs="Times New Roman"/>
          <w:spacing w:val="12"/>
          <w:sz w:val="28"/>
          <w:szCs w:val="28"/>
          <w:lang w:val="ru-RU"/>
        </w:rPr>
        <w:t>к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онкурса: стимулирование создания в </w:t>
      </w:r>
      <w:r w:rsidR="00540BAD">
        <w:rPr>
          <w:rFonts w:ascii="Times New Roman" w:hAnsi="Times New Roman" w:cs="Times New Roman"/>
          <w:spacing w:val="12"/>
          <w:sz w:val="28"/>
          <w:szCs w:val="28"/>
          <w:lang w:val="ru-RU"/>
        </w:rPr>
        <w:t>ОО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C01897">
        <w:rPr>
          <w:rFonts w:ascii="Times New Roman" w:hAnsi="Times New Roman" w:cs="Times New Roman"/>
          <w:spacing w:val="12"/>
          <w:sz w:val="28"/>
          <w:szCs w:val="28"/>
          <w:lang w:val="ru-RU"/>
        </w:rPr>
        <w:t>предметно-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>развивающей среды общих школьных помещений (фойе, холлов, рекреаций, коридоров), необходимой для обеспечения высокого качества образовательной деятельности, условий для самореализации личности обучающ</w:t>
      </w:r>
      <w:r w:rsidR="00934373">
        <w:rPr>
          <w:rFonts w:ascii="Times New Roman" w:hAnsi="Times New Roman" w:cs="Times New Roman"/>
          <w:spacing w:val="12"/>
          <w:sz w:val="28"/>
          <w:szCs w:val="28"/>
          <w:lang w:val="ru-RU"/>
        </w:rPr>
        <w:t>их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>ся, а также финансовое поддержание проектов.</w:t>
      </w:r>
    </w:p>
    <w:p w:rsidR="000E3339" w:rsidRPr="00A1368A" w:rsidRDefault="000E3339" w:rsidP="000E3339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2.2. Основные задачи </w:t>
      </w:r>
      <w:r w:rsidR="00DF7FC8">
        <w:rPr>
          <w:rFonts w:ascii="Times New Roman" w:hAnsi="Times New Roman" w:cs="Times New Roman"/>
          <w:spacing w:val="12"/>
          <w:sz w:val="28"/>
          <w:szCs w:val="28"/>
          <w:lang w:val="ru-RU"/>
        </w:rPr>
        <w:t>к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>онкурса:</w:t>
      </w:r>
    </w:p>
    <w:p w:rsidR="000E3339" w:rsidRPr="00A1368A" w:rsidRDefault="000E3339" w:rsidP="000E3339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ab/>
        <w:t xml:space="preserve">вовлечение педагогических и ученических коллективов общеобразовательных организаций района в поиск новых, альтернативных способов организации развивающей среды и разработку проектов и методических материалов по созданию и эффективному использованию в образовательной деятельности </w:t>
      </w:r>
      <w:r w:rsidR="00540BAD">
        <w:rPr>
          <w:rFonts w:ascii="Times New Roman" w:hAnsi="Times New Roman" w:cs="Times New Roman"/>
          <w:spacing w:val="12"/>
          <w:sz w:val="28"/>
          <w:szCs w:val="28"/>
          <w:lang w:val="ru-RU"/>
        </w:rPr>
        <w:t>предметно-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>развивающей</w:t>
      </w:r>
      <w:r w:rsidR="00540BAD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среды </w:t>
      </w:r>
      <w:r w:rsidR="00540BAD">
        <w:rPr>
          <w:rFonts w:ascii="Times New Roman" w:hAnsi="Times New Roman" w:cs="Times New Roman"/>
          <w:spacing w:val="12"/>
          <w:sz w:val="28"/>
          <w:szCs w:val="28"/>
          <w:lang w:val="ru-RU"/>
        </w:rPr>
        <w:t>ОО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>;</w:t>
      </w:r>
    </w:p>
    <w:p w:rsidR="00457ECB" w:rsidRDefault="0092144C" w:rsidP="000E3339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>- создание условий для практической реализации проектов;</w:t>
      </w:r>
    </w:p>
    <w:p w:rsidR="000E3339" w:rsidRPr="00A1368A" w:rsidRDefault="000E3339" w:rsidP="000E3339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ab/>
        <w:t xml:space="preserve">выявление и распространение эффективных инновационных подходов к созданию </w:t>
      </w:r>
      <w:r w:rsidR="00934373">
        <w:rPr>
          <w:rFonts w:ascii="Times New Roman" w:hAnsi="Times New Roman" w:cs="Times New Roman"/>
          <w:spacing w:val="12"/>
          <w:sz w:val="28"/>
          <w:szCs w:val="28"/>
          <w:lang w:val="ru-RU"/>
        </w:rPr>
        <w:t>предметно-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развивающей среды в </w:t>
      </w:r>
      <w:r w:rsidR="00540BAD">
        <w:rPr>
          <w:rFonts w:ascii="Times New Roman" w:hAnsi="Times New Roman" w:cs="Times New Roman"/>
          <w:spacing w:val="12"/>
          <w:sz w:val="28"/>
          <w:szCs w:val="28"/>
          <w:lang w:val="ru-RU"/>
        </w:rPr>
        <w:t>ОО</w:t>
      </w:r>
      <w:r w:rsidRPr="00A1368A">
        <w:rPr>
          <w:rFonts w:ascii="Times New Roman" w:hAnsi="Times New Roman" w:cs="Times New Roman"/>
          <w:spacing w:val="12"/>
          <w:sz w:val="28"/>
          <w:szCs w:val="28"/>
          <w:lang w:val="ru-RU"/>
        </w:rPr>
        <w:t>.</w:t>
      </w:r>
    </w:p>
    <w:p w:rsidR="000E3339" w:rsidRDefault="000E3339" w:rsidP="000E3339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</w:p>
    <w:p w:rsidR="00540BAD" w:rsidRDefault="00540BAD" w:rsidP="000E3339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</w:p>
    <w:p w:rsidR="00540BAD" w:rsidRPr="00A1368A" w:rsidRDefault="00540BAD" w:rsidP="000E3339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</w:p>
    <w:p w:rsidR="00046E35" w:rsidRPr="00142E02" w:rsidRDefault="00741246" w:rsidP="00923747">
      <w:pPr>
        <w:ind w:firstLine="709"/>
        <w:jc w:val="center"/>
        <w:rPr>
          <w:rFonts w:ascii="Times New Roman" w:hAnsi="Times New Roman" w:cs="Times New Roman"/>
          <w:spacing w:val="18"/>
          <w:sz w:val="28"/>
          <w:szCs w:val="28"/>
          <w:lang w:val="ru-RU"/>
        </w:rPr>
      </w:pPr>
      <w:r w:rsidRPr="00142E02">
        <w:rPr>
          <w:rFonts w:ascii="Times New Roman" w:hAnsi="Times New Roman" w:cs="Times New Roman"/>
          <w:spacing w:val="18"/>
          <w:sz w:val="28"/>
          <w:szCs w:val="28"/>
          <w:lang w:val="ru-RU"/>
        </w:rPr>
        <w:lastRenderedPageBreak/>
        <w:t xml:space="preserve">3. </w:t>
      </w:r>
      <w:r w:rsidR="00352F9F">
        <w:rPr>
          <w:rFonts w:ascii="Times New Roman" w:hAnsi="Times New Roman" w:cs="Times New Roman"/>
          <w:spacing w:val="18"/>
          <w:sz w:val="28"/>
          <w:szCs w:val="28"/>
          <w:lang w:val="ru-RU"/>
        </w:rPr>
        <w:t>Критерии и п</w:t>
      </w:r>
      <w:r w:rsidRPr="00142E0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орядок проведения </w:t>
      </w:r>
      <w:r w:rsidR="00007695">
        <w:rPr>
          <w:rFonts w:ascii="Times New Roman" w:hAnsi="Times New Roman" w:cs="Times New Roman"/>
          <w:spacing w:val="18"/>
          <w:sz w:val="28"/>
          <w:szCs w:val="28"/>
          <w:lang w:val="ru-RU"/>
        </w:rPr>
        <w:t>к</w:t>
      </w:r>
      <w:r w:rsidRPr="00142E02">
        <w:rPr>
          <w:rFonts w:ascii="Times New Roman" w:hAnsi="Times New Roman" w:cs="Times New Roman"/>
          <w:spacing w:val="18"/>
          <w:sz w:val="28"/>
          <w:szCs w:val="28"/>
          <w:lang w:val="ru-RU"/>
        </w:rPr>
        <w:t>онкурса</w:t>
      </w:r>
    </w:p>
    <w:p w:rsidR="00923747" w:rsidRPr="00142E02" w:rsidRDefault="00923747" w:rsidP="00923747">
      <w:pPr>
        <w:ind w:firstLine="709"/>
        <w:jc w:val="center"/>
        <w:rPr>
          <w:rFonts w:ascii="Times New Roman" w:hAnsi="Times New Roman" w:cs="Times New Roman"/>
          <w:spacing w:val="18"/>
          <w:sz w:val="28"/>
          <w:szCs w:val="28"/>
          <w:lang w:val="ru-RU"/>
        </w:rPr>
      </w:pPr>
    </w:p>
    <w:p w:rsidR="00046E35" w:rsidRPr="00142E02" w:rsidRDefault="00741246" w:rsidP="00923747">
      <w:pPr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142E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3.1. Участниками </w:t>
      </w:r>
      <w:r w:rsidR="00007695">
        <w:rPr>
          <w:rFonts w:ascii="Times New Roman" w:hAnsi="Times New Roman" w:cs="Times New Roman"/>
          <w:spacing w:val="14"/>
          <w:sz w:val="28"/>
          <w:szCs w:val="28"/>
          <w:lang w:val="ru-RU"/>
        </w:rPr>
        <w:t>к</w:t>
      </w:r>
      <w:r w:rsidRPr="00142E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онкурса являются </w:t>
      </w:r>
      <w:r w:rsidR="00EB0929" w:rsidRPr="00142E0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команды </w:t>
      </w:r>
      <w:r w:rsidR="00540BAD">
        <w:rPr>
          <w:rFonts w:ascii="Times New Roman" w:hAnsi="Times New Roman" w:cs="Times New Roman"/>
          <w:spacing w:val="14"/>
          <w:sz w:val="28"/>
          <w:szCs w:val="28"/>
          <w:lang w:val="ru-RU"/>
        </w:rPr>
        <w:t>ОО</w:t>
      </w:r>
      <w:r w:rsidRPr="00142E02">
        <w:rPr>
          <w:rFonts w:ascii="Times New Roman" w:hAnsi="Times New Roman" w:cs="Times New Roman"/>
          <w:spacing w:val="6"/>
          <w:sz w:val="28"/>
          <w:szCs w:val="28"/>
          <w:lang w:val="ru-RU"/>
        </w:rPr>
        <w:t>.</w:t>
      </w:r>
    </w:p>
    <w:p w:rsidR="00EB0929" w:rsidRPr="00142E02" w:rsidRDefault="00EB0929" w:rsidP="00923747">
      <w:pPr>
        <w:ind w:firstLine="709"/>
        <w:jc w:val="both"/>
        <w:rPr>
          <w:rFonts w:ascii="Times New Roman" w:hAnsi="Times New Roman" w:cs="Times New Roman"/>
          <w:spacing w:val="14"/>
          <w:sz w:val="28"/>
          <w:szCs w:val="28"/>
          <w:lang w:val="ru-RU"/>
        </w:rPr>
      </w:pPr>
      <w:r w:rsidRPr="00142E02">
        <w:rPr>
          <w:rFonts w:ascii="Times New Roman" w:hAnsi="Times New Roman" w:cs="Times New Roman"/>
          <w:spacing w:val="6"/>
          <w:sz w:val="28"/>
          <w:szCs w:val="28"/>
          <w:lang w:val="ru-RU"/>
        </w:rPr>
        <w:t>Обязательным для участия является включение в команду представителей обучающихся.</w:t>
      </w:r>
    </w:p>
    <w:p w:rsidR="00046E35" w:rsidRPr="00142E02" w:rsidRDefault="00741246" w:rsidP="00923747">
      <w:pPr>
        <w:ind w:firstLine="709"/>
        <w:jc w:val="both"/>
        <w:rPr>
          <w:rFonts w:ascii="Times New Roman" w:hAnsi="Times New Roman" w:cs="Times New Roman"/>
          <w:spacing w:val="24"/>
          <w:sz w:val="28"/>
          <w:szCs w:val="28"/>
          <w:lang w:val="ru-RU"/>
        </w:rPr>
      </w:pPr>
      <w:r w:rsidRPr="00142E02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Выдвижение участников конкурса осуществляется посредством </w:t>
      </w:r>
      <w:r w:rsidRPr="00142E02">
        <w:rPr>
          <w:rFonts w:ascii="Times New Roman" w:hAnsi="Times New Roman" w:cs="Times New Roman"/>
          <w:spacing w:val="6"/>
          <w:sz w:val="28"/>
          <w:szCs w:val="28"/>
          <w:lang w:val="ru-RU"/>
        </w:rPr>
        <w:t>самовыдвижения.</w:t>
      </w:r>
    </w:p>
    <w:p w:rsidR="00046E35" w:rsidRPr="00142E02" w:rsidRDefault="00741246" w:rsidP="00142E02">
      <w:pPr>
        <w:ind w:firstLine="709"/>
        <w:jc w:val="both"/>
        <w:rPr>
          <w:rFonts w:ascii="Times New Roman" w:hAnsi="Times New Roman" w:cs="Times New Roman"/>
          <w:spacing w:val="28"/>
          <w:sz w:val="28"/>
          <w:szCs w:val="28"/>
          <w:lang w:val="ru-RU"/>
        </w:rPr>
      </w:pPr>
      <w:r w:rsidRPr="00142E0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3.2. Приём конкурсных материалов </w:t>
      </w:r>
      <w:r w:rsidR="00007695">
        <w:rPr>
          <w:rFonts w:ascii="Times New Roman" w:hAnsi="Times New Roman" w:cs="Times New Roman"/>
          <w:spacing w:val="28"/>
          <w:sz w:val="28"/>
          <w:szCs w:val="28"/>
          <w:lang w:val="ru-RU"/>
        </w:rPr>
        <w:t>у</w:t>
      </w:r>
      <w:r w:rsidRPr="00142E0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частников </w:t>
      </w:r>
      <w:r w:rsidRPr="00142E02">
        <w:rPr>
          <w:rFonts w:ascii="Times New Roman" w:hAnsi="Times New Roman" w:cs="Times New Roman"/>
          <w:spacing w:val="4"/>
          <w:sz w:val="28"/>
          <w:szCs w:val="28"/>
          <w:lang w:val="ru-RU"/>
        </w:rPr>
        <w:t>осуществляется с 15</w:t>
      </w:r>
      <w:r w:rsidR="00B344EF" w:rsidRPr="00142E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октября</w:t>
      </w:r>
      <w:r w:rsidRPr="00142E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 </w:t>
      </w:r>
      <w:r w:rsidR="00923747" w:rsidRPr="00142E02"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="00640DC0"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Pr="00142E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923747" w:rsidRPr="00142E02">
        <w:rPr>
          <w:rFonts w:ascii="Times New Roman" w:hAnsi="Times New Roman" w:cs="Times New Roman"/>
          <w:spacing w:val="4"/>
          <w:sz w:val="28"/>
          <w:szCs w:val="28"/>
          <w:lang w:val="ru-RU"/>
        </w:rPr>
        <w:t>ноября</w:t>
      </w:r>
      <w:r w:rsidRPr="00142E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201</w:t>
      </w:r>
      <w:r w:rsidR="00923747" w:rsidRPr="00142E02">
        <w:rPr>
          <w:rFonts w:ascii="Times New Roman" w:hAnsi="Times New Roman" w:cs="Times New Roman"/>
          <w:spacing w:val="4"/>
          <w:sz w:val="28"/>
          <w:szCs w:val="28"/>
          <w:lang w:val="ru-RU"/>
        </w:rPr>
        <w:t>9</w:t>
      </w:r>
      <w:r w:rsidRPr="00142E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года.</w:t>
      </w:r>
    </w:p>
    <w:p w:rsidR="00DF7FC8" w:rsidRDefault="00DF7FC8" w:rsidP="00DF7FC8">
      <w:pPr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3.3. </w:t>
      </w:r>
      <w:r w:rsidRPr="00DF7FC8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Для участия в конкурсе 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>ОО</w:t>
      </w:r>
      <w:r w:rsidRPr="00DF7FC8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должна представить в 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>управление образования</w:t>
      </w:r>
      <w:r w:rsidRPr="00DF7FC8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D7469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заявку с </w:t>
      </w:r>
      <w:r w:rsidR="00540BA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обязательным </w:t>
      </w:r>
      <w:r w:rsidR="00D7469E">
        <w:rPr>
          <w:rFonts w:ascii="Times New Roman" w:hAnsi="Times New Roman" w:cs="Times New Roman"/>
          <w:spacing w:val="8"/>
          <w:sz w:val="28"/>
          <w:szCs w:val="28"/>
          <w:lang w:val="ru-RU"/>
        </w:rPr>
        <w:t>приложением</w:t>
      </w:r>
      <w:r w:rsidRPr="00DF7FC8">
        <w:rPr>
          <w:rFonts w:ascii="Times New Roman" w:hAnsi="Times New Roman" w:cs="Times New Roman"/>
          <w:spacing w:val="8"/>
          <w:sz w:val="28"/>
          <w:szCs w:val="28"/>
          <w:lang w:val="ru-RU"/>
        </w:rPr>
        <w:t>:</w:t>
      </w:r>
    </w:p>
    <w:p w:rsidR="00046E35" w:rsidRPr="00640DC0" w:rsidRDefault="00DF7FC8" w:rsidP="00DF7FC8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640DC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- </w:t>
      </w:r>
      <w:r w:rsidR="003A3519">
        <w:rPr>
          <w:rFonts w:ascii="Times New Roman" w:hAnsi="Times New Roman" w:cs="Times New Roman"/>
          <w:spacing w:val="12"/>
          <w:sz w:val="28"/>
          <w:szCs w:val="28"/>
          <w:lang w:val="ru-RU"/>
        </w:rPr>
        <w:t>Паспорт</w:t>
      </w:r>
      <w:r w:rsidR="00540BAD">
        <w:rPr>
          <w:rFonts w:ascii="Times New Roman" w:hAnsi="Times New Roman" w:cs="Times New Roman"/>
          <w:spacing w:val="12"/>
          <w:sz w:val="28"/>
          <w:szCs w:val="28"/>
          <w:lang w:val="ru-RU"/>
        </w:rPr>
        <w:t>а</w:t>
      </w:r>
      <w:r w:rsidR="000539EE" w:rsidRPr="00640DC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проект</w:t>
      </w:r>
      <w:r w:rsidR="003A3519">
        <w:rPr>
          <w:rFonts w:ascii="Times New Roman" w:hAnsi="Times New Roman" w:cs="Times New Roman"/>
          <w:spacing w:val="12"/>
          <w:sz w:val="28"/>
          <w:szCs w:val="28"/>
          <w:lang w:val="ru-RU"/>
        </w:rPr>
        <w:t>а</w:t>
      </w:r>
      <w:r w:rsidR="00741246" w:rsidRPr="00640DC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(приложение </w:t>
      </w:r>
      <w:r w:rsidR="00923747" w:rsidRPr="00640DC0">
        <w:rPr>
          <w:rFonts w:ascii="Times New Roman" w:hAnsi="Times New Roman" w:cs="Times New Roman"/>
          <w:spacing w:val="12"/>
          <w:sz w:val="28"/>
          <w:szCs w:val="28"/>
          <w:lang w:val="ru-RU"/>
        </w:rPr>
        <w:t>№</w:t>
      </w:r>
      <w:r w:rsidR="00741246" w:rsidRPr="00640DC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1);</w:t>
      </w:r>
    </w:p>
    <w:p w:rsidR="00110715" w:rsidRPr="00640DC0" w:rsidRDefault="00110715" w:rsidP="00142E02">
      <w:pPr>
        <w:tabs>
          <w:tab w:val="decimal" w:pos="216"/>
          <w:tab w:val="decimal" w:pos="1080"/>
        </w:tabs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  <w:lang w:val="ru-RU"/>
        </w:rPr>
      </w:pPr>
      <w:r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- </w:t>
      </w:r>
      <w:r w:rsidR="003A3519">
        <w:rPr>
          <w:rFonts w:ascii="Times New Roman" w:hAnsi="Times New Roman" w:cs="Times New Roman"/>
          <w:spacing w:val="11"/>
          <w:sz w:val="28"/>
          <w:szCs w:val="28"/>
          <w:lang w:val="ru-RU"/>
        </w:rPr>
        <w:t>Р</w:t>
      </w:r>
      <w:r w:rsidR="000539EE"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>асчет</w:t>
      </w:r>
      <w:r w:rsidR="00540BAD">
        <w:rPr>
          <w:rFonts w:ascii="Times New Roman" w:hAnsi="Times New Roman" w:cs="Times New Roman"/>
          <w:spacing w:val="11"/>
          <w:sz w:val="28"/>
          <w:szCs w:val="28"/>
          <w:lang w:val="ru-RU"/>
        </w:rPr>
        <w:t>а</w:t>
      </w:r>
      <w:r w:rsidR="000539EE"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затрат</w:t>
      </w:r>
      <w:r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0539EE"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>на</w:t>
      </w:r>
      <w:r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реализаци</w:t>
      </w:r>
      <w:r w:rsidR="000539EE"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>ю</w:t>
      </w:r>
      <w:r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0539EE"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>п</w:t>
      </w:r>
      <w:r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>роекта</w:t>
      </w:r>
      <w:r w:rsidR="000539EE" w:rsidRPr="00640DC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(приложение №2).</w:t>
      </w:r>
    </w:p>
    <w:p w:rsidR="00046E35" w:rsidRPr="00142E02" w:rsidRDefault="00457ECB" w:rsidP="00142E02">
      <w:pPr>
        <w:ind w:firstLine="709"/>
        <w:jc w:val="both"/>
        <w:rPr>
          <w:rFonts w:ascii="Times New Roman" w:hAnsi="Times New Roman" w:cs="Times New Roman"/>
          <w:spacing w:val="2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3.3 </w:t>
      </w:r>
      <w:r w:rsidR="00741246" w:rsidRPr="00142E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Оценка конкурсных материалов </w:t>
      </w:r>
      <w:r w:rsidR="00007695">
        <w:rPr>
          <w:rFonts w:ascii="Times New Roman" w:hAnsi="Times New Roman" w:cs="Times New Roman"/>
          <w:spacing w:val="21"/>
          <w:sz w:val="28"/>
          <w:szCs w:val="28"/>
          <w:lang w:val="ru-RU"/>
        </w:rPr>
        <w:t>у</w:t>
      </w:r>
      <w:r w:rsidR="00741246" w:rsidRPr="00142E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частников осуществляется с </w:t>
      </w:r>
      <w:r w:rsidR="00923747" w:rsidRPr="00142E02">
        <w:rPr>
          <w:rFonts w:ascii="Times New Roman" w:hAnsi="Times New Roman" w:cs="Times New Roman"/>
          <w:spacing w:val="21"/>
          <w:sz w:val="28"/>
          <w:szCs w:val="28"/>
          <w:lang w:val="ru-RU"/>
        </w:rPr>
        <w:t>18</w:t>
      </w:r>
      <w:r w:rsidR="00741246" w:rsidRPr="00142E0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23747" w:rsidRPr="00142E02">
        <w:rPr>
          <w:rFonts w:ascii="Times New Roman" w:hAnsi="Times New Roman" w:cs="Times New Roman"/>
          <w:spacing w:val="6"/>
          <w:sz w:val="28"/>
          <w:szCs w:val="28"/>
          <w:lang w:val="ru-RU"/>
        </w:rPr>
        <w:t>ноября</w:t>
      </w:r>
      <w:r w:rsidR="00741246" w:rsidRPr="00142E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по </w:t>
      </w:r>
      <w:r w:rsidR="00923747" w:rsidRPr="00142E02">
        <w:rPr>
          <w:rFonts w:ascii="Times New Roman" w:hAnsi="Times New Roman" w:cs="Times New Roman"/>
          <w:spacing w:val="6"/>
          <w:sz w:val="28"/>
          <w:szCs w:val="28"/>
          <w:lang w:val="ru-RU"/>
        </w:rPr>
        <w:t>29</w:t>
      </w:r>
      <w:r w:rsidR="00741246" w:rsidRPr="00142E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ноября 201</w:t>
      </w:r>
      <w:r w:rsidR="00923747" w:rsidRPr="00142E02">
        <w:rPr>
          <w:rFonts w:ascii="Times New Roman" w:hAnsi="Times New Roman" w:cs="Times New Roman"/>
          <w:spacing w:val="6"/>
          <w:sz w:val="28"/>
          <w:szCs w:val="28"/>
          <w:lang w:val="ru-RU"/>
        </w:rPr>
        <w:t>9</w:t>
      </w:r>
      <w:r w:rsidR="00741246" w:rsidRPr="00142E0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года.</w:t>
      </w:r>
    </w:p>
    <w:p w:rsidR="00046E35" w:rsidRDefault="00741246" w:rsidP="00142E02">
      <w:pPr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142E0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Подведение итогов </w:t>
      </w:r>
      <w:r w:rsidR="00007695">
        <w:rPr>
          <w:rFonts w:ascii="Times New Roman" w:hAnsi="Times New Roman" w:cs="Times New Roman"/>
          <w:spacing w:val="8"/>
          <w:sz w:val="28"/>
          <w:szCs w:val="28"/>
          <w:lang w:val="ru-RU"/>
        </w:rPr>
        <w:t>к</w:t>
      </w:r>
      <w:r w:rsidRPr="00142E0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онкурса и объявление результатов проводится </w:t>
      </w:r>
      <w:r w:rsidR="00D34473" w:rsidRPr="00142E02">
        <w:rPr>
          <w:rFonts w:ascii="Times New Roman" w:hAnsi="Times New Roman" w:cs="Times New Roman"/>
          <w:spacing w:val="8"/>
          <w:sz w:val="28"/>
          <w:szCs w:val="28"/>
          <w:lang w:val="ru-RU"/>
        </w:rPr>
        <w:t>29 ноября 2019 года.</w:t>
      </w:r>
    </w:p>
    <w:p w:rsidR="00142E02" w:rsidRPr="00EB59C9" w:rsidRDefault="00142E02" w:rsidP="00142E02">
      <w:pPr>
        <w:tabs>
          <w:tab w:val="decimal" w:pos="288"/>
          <w:tab w:val="decimal" w:pos="1152"/>
        </w:tabs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EB59C9">
        <w:rPr>
          <w:rFonts w:ascii="Times New Roman" w:hAnsi="Times New Roman" w:cs="Times New Roman"/>
          <w:spacing w:val="4"/>
          <w:sz w:val="28"/>
          <w:szCs w:val="28"/>
          <w:lang w:val="ru-RU"/>
        </w:rPr>
        <w:t>3.</w:t>
      </w:r>
      <w:r w:rsidR="00457ECB">
        <w:rPr>
          <w:rFonts w:ascii="Times New Roman" w:hAnsi="Times New Roman" w:cs="Times New Roman"/>
          <w:spacing w:val="4"/>
          <w:sz w:val="28"/>
          <w:szCs w:val="28"/>
          <w:lang w:val="ru-RU"/>
        </w:rPr>
        <w:t>4</w:t>
      </w:r>
      <w:r w:rsidRPr="00EB59C9">
        <w:rPr>
          <w:rFonts w:ascii="Times New Roman" w:hAnsi="Times New Roman" w:cs="Times New Roman"/>
          <w:spacing w:val="4"/>
          <w:sz w:val="28"/>
          <w:szCs w:val="28"/>
          <w:lang w:val="ru-RU"/>
        </w:rPr>
        <w:t>. От одно</w:t>
      </w:r>
      <w:r w:rsidR="00B6757D">
        <w:rPr>
          <w:rFonts w:ascii="Times New Roman" w:hAnsi="Times New Roman" w:cs="Times New Roman"/>
          <w:spacing w:val="4"/>
          <w:sz w:val="28"/>
          <w:szCs w:val="28"/>
          <w:lang w:val="ru-RU"/>
        </w:rPr>
        <w:t>й</w:t>
      </w:r>
      <w:r w:rsidRPr="00EB59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ОО на конкурс может быть подано не более одного проекта.</w:t>
      </w:r>
    </w:p>
    <w:p w:rsidR="00142E02" w:rsidRPr="00007695" w:rsidRDefault="00EB59C9" w:rsidP="00142E02">
      <w:pPr>
        <w:spacing w:line="278" w:lineRule="auto"/>
        <w:ind w:firstLine="720"/>
        <w:jc w:val="both"/>
        <w:rPr>
          <w:rFonts w:ascii="Times New Roman" w:hAnsi="Times New Roman" w:cs="Times New Roman"/>
          <w:color w:val="FF0000"/>
          <w:spacing w:val="9"/>
          <w:sz w:val="28"/>
          <w:szCs w:val="28"/>
          <w:lang w:val="ru-RU"/>
        </w:rPr>
      </w:pPr>
      <w:r w:rsidRPr="00007695">
        <w:rPr>
          <w:rFonts w:ascii="Times New Roman" w:hAnsi="Times New Roman" w:cs="Times New Roman"/>
          <w:spacing w:val="9"/>
          <w:sz w:val="28"/>
          <w:szCs w:val="28"/>
          <w:lang w:val="ru-RU"/>
        </w:rPr>
        <w:t>3.</w:t>
      </w:r>
      <w:r w:rsidR="00457ECB">
        <w:rPr>
          <w:rFonts w:ascii="Times New Roman" w:hAnsi="Times New Roman" w:cs="Times New Roman"/>
          <w:spacing w:val="9"/>
          <w:sz w:val="28"/>
          <w:szCs w:val="28"/>
          <w:lang w:val="ru-RU"/>
        </w:rPr>
        <w:t>5</w:t>
      </w:r>
      <w:r w:rsidR="00142E02" w:rsidRPr="00007695">
        <w:rPr>
          <w:rFonts w:ascii="Times New Roman" w:hAnsi="Times New Roman" w:cs="Times New Roman"/>
          <w:spacing w:val="9"/>
          <w:sz w:val="28"/>
          <w:szCs w:val="28"/>
          <w:lang w:val="ru-RU"/>
        </w:rPr>
        <w:t>. Конкурс проводится посредством оценки проектов. Оценка проек</w:t>
      </w:r>
      <w:r w:rsidR="00142E02" w:rsidRPr="00007695">
        <w:rPr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="00142E02" w:rsidRPr="00007695">
        <w:rPr>
          <w:rFonts w:ascii="Times New Roman" w:hAnsi="Times New Roman" w:cs="Times New Roman"/>
          <w:spacing w:val="11"/>
          <w:sz w:val="28"/>
          <w:szCs w:val="28"/>
          <w:lang w:val="ru-RU"/>
        </w:rPr>
        <w:t>тов проводится конкурсной комиссией.</w:t>
      </w:r>
      <w:r w:rsidR="00142E02" w:rsidRPr="00007695">
        <w:rPr>
          <w:rFonts w:ascii="Times New Roman" w:hAnsi="Times New Roman" w:cs="Times New Roman"/>
          <w:color w:val="FF0000"/>
          <w:spacing w:val="11"/>
          <w:sz w:val="28"/>
          <w:szCs w:val="28"/>
          <w:lang w:val="ru-RU"/>
        </w:rPr>
        <w:t xml:space="preserve"> </w:t>
      </w:r>
    </w:p>
    <w:p w:rsidR="00142E02" w:rsidRDefault="00EB59C9" w:rsidP="00640DC0">
      <w:pPr>
        <w:spacing w:line="28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007695">
        <w:rPr>
          <w:rFonts w:ascii="Times New Roman" w:hAnsi="Times New Roman" w:cs="Times New Roman"/>
          <w:spacing w:val="5"/>
          <w:sz w:val="28"/>
          <w:szCs w:val="28"/>
          <w:lang w:val="ru-RU"/>
        </w:rPr>
        <w:t>3.</w:t>
      </w:r>
      <w:r w:rsidR="00457ECB">
        <w:rPr>
          <w:rFonts w:ascii="Times New Roman" w:hAnsi="Times New Roman" w:cs="Times New Roman"/>
          <w:spacing w:val="5"/>
          <w:sz w:val="28"/>
          <w:szCs w:val="28"/>
          <w:lang w:val="ru-RU"/>
        </w:rPr>
        <w:t>6</w:t>
      </w:r>
      <w:r w:rsidR="00142E02" w:rsidRPr="0000769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. </w:t>
      </w:r>
      <w:r w:rsidR="00142E02" w:rsidRPr="00007695">
        <w:rPr>
          <w:rFonts w:ascii="Times New Roman" w:hAnsi="Times New Roman" w:cs="Times New Roman"/>
          <w:spacing w:val="-4"/>
          <w:sz w:val="28"/>
          <w:szCs w:val="28"/>
          <w:lang w:val="ru-RU"/>
        </w:rPr>
        <w:t>Представленные на конкурс проекты оцениваются конкурсной ко</w:t>
      </w:r>
      <w:r w:rsidR="00142E02" w:rsidRPr="00007695">
        <w:rPr>
          <w:rFonts w:ascii="Times New Roman" w:hAnsi="Times New Roman" w:cs="Times New Roman"/>
          <w:spacing w:val="-4"/>
          <w:sz w:val="28"/>
          <w:szCs w:val="28"/>
          <w:lang w:val="ru-RU"/>
        </w:rPr>
        <w:softHyphen/>
        <w:t xml:space="preserve">миссией в срок, указанный </w:t>
      </w:r>
      <w:proofErr w:type="gramStart"/>
      <w:r w:rsidR="00142E02" w:rsidRPr="00007695">
        <w:rPr>
          <w:rFonts w:ascii="Times New Roman" w:hAnsi="Times New Roman" w:cs="Times New Roman"/>
          <w:spacing w:val="-4"/>
          <w:sz w:val="28"/>
          <w:szCs w:val="28"/>
          <w:lang w:val="ru-RU"/>
        </w:rPr>
        <w:t>в пункта</w:t>
      </w:r>
      <w:proofErr w:type="gramEnd"/>
      <w:r w:rsidR="00142E02" w:rsidRPr="0000769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07695">
        <w:rPr>
          <w:rFonts w:ascii="Times New Roman" w:hAnsi="Times New Roman" w:cs="Times New Roman"/>
          <w:spacing w:val="-4"/>
          <w:sz w:val="28"/>
          <w:szCs w:val="28"/>
          <w:lang w:val="ru-RU"/>
        </w:rPr>
        <w:t>3.</w:t>
      </w:r>
      <w:r w:rsidR="00457ECB">
        <w:rPr>
          <w:rFonts w:ascii="Times New Roman" w:hAnsi="Times New Roman" w:cs="Times New Roman"/>
          <w:spacing w:val="-4"/>
          <w:sz w:val="28"/>
          <w:szCs w:val="28"/>
          <w:lang w:val="ru-RU"/>
        </w:rPr>
        <w:t>3</w:t>
      </w:r>
      <w:r w:rsidR="00142E02" w:rsidRPr="0000769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настоящего </w:t>
      </w:r>
      <w:r w:rsidR="00142E02" w:rsidRPr="00007695">
        <w:rPr>
          <w:rFonts w:ascii="Times New Roman" w:hAnsi="Times New Roman" w:cs="Times New Roman"/>
          <w:spacing w:val="-3"/>
          <w:sz w:val="28"/>
          <w:szCs w:val="28"/>
          <w:lang w:val="ru-RU"/>
        </w:rPr>
        <w:t>раздела,</w:t>
      </w:r>
      <w:r w:rsidR="00142E02" w:rsidRPr="00007695">
        <w:rPr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 xml:space="preserve"> </w:t>
      </w:r>
      <w:r w:rsidR="00142E02" w:rsidRPr="00FD062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 </w:t>
      </w:r>
      <w:r w:rsidR="009B27E5">
        <w:rPr>
          <w:rFonts w:ascii="Times New Roman" w:hAnsi="Times New Roman" w:cs="Times New Roman"/>
          <w:spacing w:val="-3"/>
          <w:sz w:val="28"/>
          <w:szCs w:val="28"/>
          <w:lang w:val="ru-RU"/>
        </w:rPr>
        <w:t>3</w:t>
      </w:r>
      <w:r w:rsidR="00142E02" w:rsidRPr="00FD0620">
        <w:rPr>
          <w:rFonts w:ascii="Times New Roman" w:hAnsi="Times New Roman" w:cs="Times New Roman"/>
          <w:spacing w:val="-3"/>
          <w:sz w:val="28"/>
          <w:szCs w:val="28"/>
          <w:lang w:val="ru-RU"/>
        </w:rPr>
        <w:t>-</w:t>
      </w:r>
      <w:r w:rsidR="009B27E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 </w:t>
      </w:r>
      <w:r w:rsidR="00142E02" w:rsidRPr="00FD0620">
        <w:rPr>
          <w:rFonts w:ascii="Times New Roman" w:hAnsi="Times New Roman" w:cs="Times New Roman"/>
          <w:spacing w:val="-3"/>
          <w:sz w:val="28"/>
          <w:szCs w:val="28"/>
          <w:lang w:val="ru-RU"/>
        </w:rPr>
        <w:t>балльной системе по следующим критериям:</w:t>
      </w:r>
    </w:p>
    <w:p w:rsidR="00E87C4B" w:rsidRDefault="00E87C4B" w:rsidP="00640DC0">
      <w:pPr>
        <w:spacing w:line="28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992"/>
        <w:gridCol w:w="1134"/>
        <w:gridCol w:w="1241"/>
      </w:tblGrid>
      <w:tr w:rsidR="00E87C4B" w:rsidRPr="00682CA2" w:rsidTr="00E15879">
        <w:tc>
          <w:tcPr>
            <w:tcW w:w="675" w:type="dxa"/>
            <w:vMerge w:val="restart"/>
          </w:tcPr>
          <w:p w:rsidR="00E87C4B" w:rsidRPr="00E15879" w:rsidRDefault="00E87C4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E87C4B" w:rsidRPr="00E15879" w:rsidRDefault="00E87C4B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4360" w:type="dxa"/>
            <w:gridSpan w:val="4"/>
          </w:tcPr>
          <w:p w:rsidR="00E87C4B" w:rsidRPr="00E15879" w:rsidRDefault="00E87C4B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Балльная оценка критерия</w:t>
            </w:r>
          </w:p>
          <w:p w:rsidR="00E87C4B" w:rsidRPr="00E15879" w:rsidRDefault="00E87C4B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r w:rsidRPr="00E15879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3 балла – высокая степень выраженности, 2 балла – средняя степень выраженности, 1 балл – слабая степень выраженности, 0 баллов – не выражен</w:t>
            </w: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)</w:t>
            </w:r>
          </w:p>
        </w:tc>
      </w:tr>
      <w:tr w:rsidR="00E87C4B" w:rsidRPr="00E15879" w:rsidTr="00E15879">
        <w:tc>
          <w:tcPr>
            <w:tcW w:w="675" w:type="dxa"/>
            <w:vMerge/>
          </w:tcPr>
          <w:p w:rsidR="00E87C4B" w:rsidRPr="00E15879" w:rsidRDefault="00E87C4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E87C4B" w:rsidRPr="00E15879" w:rsidRDefault="00E87C4B" w:rsidP="00640DC0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87C4B" w:rsidRPr="00E15879" w:rsidRDefault="00E87C4B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87C4B" w:rsidRPr="00E15879" w:rsidRDefault="00E87C4B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87C4B" w:rsidRPr="00E15879" w:rsidRDefault="00E87C4B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E87C4B" w:rsidRPr="00E15879" w:rsidRDefault="00E87C4B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3</w:t>
            </w:r>
          </w:p>
        </w:tc>
      </w:tr>
      <w:tr w:rsidR="006B0564" w:rsidRPr="00E15879" w:rsidTr="00E15879">
        <w:tc>
          <w:tcPr>
            <w:tcW w:w="675" w:type="dxa"/>
          </w:tcPr>
          <w:p w:rsidR="006B0564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6B0564" w:rsidRPr="00E15879" w:rsidRDefault="0069698E" w:rsidP="00640DC0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Соответствие направлениям конкурса  </w:t>
            </w:r>
          </w:p>
        </w:tc>
        <w:tc>
          <w:tcPr>
            <w:tcW w:w="993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6B0564" w:rsidRPr="00E15879" w:rsidTr="00E15879">
        <w:tc>
          <w:tcPr>
            <w:tcW w:w="675" w:type="dxa"/>
          </w:tcPr>
          <w:p w:rsidR="006B0564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6B0564" w:rsidRPr="00E15879" w:rsidRDefault="0069698E" w:rsidP="00640DC0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Актуальность и социальная значимость</w:t>
            </w:r>
          </w:p>
        </w:tc>
        <w:tc>
          <w:tcPr>
            <w:tcW w:w="993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6B0564" w:rsidRPr="00682CA2" w:rsidTr="00E15879">
        <w:tc>
          <w:tcPr>
            <w:tcW w:w="675" w:type="dxa"/>
          </w:tcPr>
          <w:p w:rsidR="006B0564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6B0564" w:rsidRPr="00E15879" w:rsidRDefault="00DB0905" w:rsidP="00540BAD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Возможность использования </w:t>
            </w:r>
            <w:r w:rsidR="00540BAD"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предметно</w:t>
            </w:r>
            <w:r w:rsidR="00540B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развивающей среды или её элементов в обучающих целях</w:t>
            </w:r>
          </w:p>
        </w:tc>
        <w:tc>
          <w:tcPr>
            <w:tcW w:w="993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B0564" w:rsidRPr="00E15879" w:rsidRDefault="006B0564" w:rsidP="009B27E5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E87C4B" w:rsidRPr="00682CA2" w:rsidTr="00E15879">
        <w:tc>
          <w:tcPr>
            <w:tcW w:w="675" w:type="dxa"/>
          </w:tcPr>
          <w:p w:rsidR="00E87C4B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E87C4B" w:rsidRPr="00E15879" w:rsidRDefault="00E87C4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Интерактивность – возможность взаимодействия с объектом </w:t>
            </w:r>
            <w:r w:rsidR="00540BAD" w:rsidRPr="00540B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предметно-развивающей среды</w:t>
            </w: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(использовать, применять в действии, изменять и т.п.)</w:t>
            </w:r>
          </w:p>
        </w:tc>
        <w:tc>
          <w:tcPr>
            <w:tcW w:w="993" w:type="dxa"/>
          </w:tcPr>
          <w:p w:rsidR="00E87C4B" w:rsidRPr="00E15879" w:rsidRDefault="00E87C4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87C4B" w:rsidRPr="00E15879" w:rsidRDefault="00E87C4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87C4B" w:rsidRPr="00E15879" w:rsidRDefault="00E87C4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E87C4B" w:rsidRPr="00E15879" w:rsidRDefault="00E87C4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E87C4B" w:rsidRPr="00682CA2" w:rsidTr="00E15879">
        <w:tc>
          <w:tcPr>
            <w:tcW w:w="675" w:type="dxa"/>
          </w:tcPr>
          <w:p w:rsidR="00E87C4B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E87C4B" w:rsidRPr="00E15879" w:rsidRDefault="006B056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Информационная насыщенность</w:t>
            </w:r>
            <w:r w:rsidR="00540B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40BAD" w:rsidRPr="00540B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предметно-развивающей среды</w:t>
            </w:r>
          </w:p>
        </w:tc>
        <w:tc>
          <w:tcPr>
            <w:tcW w:w="993" w:type="dxa"/>
          </w:tcPr>
          <w:p w:rsidR="00E87C4B" w:rsidRPr="00E15879" w:rsidRDefault="00E87C4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87C4B" w:rsidRPr="00E15879" w:rsidRDefault="00E87C4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87C4B" w:rsidRPr="00E15879" w:rsidRDefault="00E87C4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E87C4B" w:rsidRPr="00E15879" w:rsidRDefault="00E87C4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6B0564" w:rsidRPr="00682CA2" w:rsidTr="00E15879">
        <w:tc>
          <w:tcPr>
            <w:tcW w:w="675" w:type="dxa"/>
          </w:tcPr>
          <w:p w:rsidR="006B0564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6B0564" w:rsidRPr="00E15879" w:rsidRDefault="005D0E99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Инновационность</w:t>
            </w:r>
            <w:proofErr w:type="spellEnd"/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 уникальность</w:t>
            </w:r>
            <w:r w:rsidR="00861EDB"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 оригинальность</w:t>
            </w:r>
            <w:r w:rsidR="00540B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40BAD" w:rsidRPr="00540B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предметно-развивающей среды</w:t>
            </w:r>
          </w:p>
        </w:tc>
        <w:tc>
          <w:tcPr>
            <w:tcW w:w="993" w:type="dxa"/>
          </w:tcPr>
          <w:p w:rsidR="006B0564" w:rsidRPr="00E15879" w:rsidRDefault="006B056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0564" w:rsidRPr="00E15879" w:rsidRDefault="006B056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B0564" w:rsidRPr="00E15879" w:rsidRDefault="006B056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B0564" w:rsidRPr="00E15879" w:rsidRDefault="006B056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6B0564" w:rsidRPr="00682CA2" w:rsidTr="00E15879">
        <w:tc>
          <w:tcPr>
            <w:tcW w:w="675" w:type="dxa"/>
          </w:tcPr>
          <w:p w:rsidR="006B0564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536" w:type="dxa"/>
          </w:tcPr>
          <w:p w:rsidR="006B0564" w:rsidRPr="00E15879" w:rsidRDefault="00F12079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Наполнение содержание</w:t>
            </w:r>
            <w:r w:rsidR="00540B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 обеспечивающим достижение образовательных результатов ФГОС</w:t>
            </w:r>
          </w:p>
        </w:tc>
        <w:tc>
          <w:tcPr>
            <w:tcW w:w="993" w:type="dxa"/>
          </w:tcPr>
          <w:p w:rsidR="006B0564" w:rsidRPr="00E15879" w:rsidRDefault="006B056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0564" w:rsidRPr="00E15879" w:rsidRDefault="006B056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B0564" w:rsidRPr="00E15879" w:rsidRDefault="006B056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B0564" w:rsidRPr="00E15879" w:rsidRDefault="006B056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DB0905" w:rsidRPr="00E15879" w:rsidTr="00E15879">
        <w:tc>
          <w:tcPr>
            <w:tcW w:w="675" w:type="dxa"/>
          </w:tcPr>
          <w:p w:rsidR="00DB0905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Воспитательный и ценностный потенциал</w:t>
            </w:r>
          </w:p>
        </w:tc>
        <w:tc>
          <w:tcPr>
            <w:tcW w:w="993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DB0905" w:rsidRPr="00682CA2" w:rsidTr="00E15879">
        <w:tc>
          <w:tcPr>
            <w:tcW w:w="675" w:type="dxa"/>
          </w:tcPr>
          <w:p w:rsidR="00DB0905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Наличие мест для самовыражения обучающихся</w:t>
            </w:r>
          </w:p>
        </w:tc>
        <w:tc>
          <w:tcPr>
            <w:tcW w:w="993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B0905" w:rsidRPr="00E15879" w:rsidRDefault="00DB0905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861EDB" w:rsidRPr="00E15879" w:rsidTr="00E15879">
        <w:tc>
          <w:tcPr>
            <w:tcW w:w="675" w:type="dxa"/>
          </w:tcPr>
          <w:p w:rsidR="00861EDB" w:rsidRPr="00E15879" w:rsidRDefault="00861EDB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 w:rsidR="00861EDB" w:rsidRPr="00E15879" w:rsidRDefault="00861ED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Комфортность, эргономичность, эстетичность</w:t>
            </w:r>
          </w:p>
        </w:tc>
        <w:tc>
          <w:tcPr>
            <w:tcW w:w="993" w:type="dxa"/>
          </w:tcPr>
          <w:p w:rsidR="00861EDB" w:rsidRPr="00E15879" w:rsidRDefault="00861ED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61EDB" w:rsidRPr="00E15879" w:rsidRDefault="00861ED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1EDB" w:rsidRPr="00E15879" w:rsidRDefault="00861ED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861EDB" w:rsidRPr="00E15879" w:rsidRDefault="00861EDB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913304" w:rsidRPr="00682CA2" w:rsidTr="00E15879">
        <w:tc>
          <w:tcPr>
            <w:tcW w:w="675" w:type="dxa"/>
          </w:tcPr>
          <w:p w:rsidR="00913304" w:rsidRPr="00E15879" w:rsidRDefault="00913304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 w:rsidR="00913304" w:rsidRPr="00E15879" w:rsidRDefault="00913304" w:rsidP="00913304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Обоснованность расходов - </w:t>
            </w:r>
            <w:r w:rsidRPr="0091330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планируемые расходы на реализацию пр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оекта </w:t>
            </w:r>
            <w:r w:rsidR="00420C2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реалистичны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и обоснованы</w:t>
            </w:r>
          </w:p>
        </w:tc>
        <w:tc>
          <w:tcPr>
            <w:tcW w:w="993" w:type="dxa"/>
          </w:tcPr>
          <w:p w:rsidR="00913304" w:rsidRPr="00E15879" w:rsidRDefault="0091330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13304" w:rsidRPr="00E15879" w:rsidRDefault="0091330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13304" w:rsidRPr="00E15879" w:rsidRDefault="0091330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913304" w:rsidRPr="00E15879" w:rsidRDefault="00913304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D33CEF" w:rsidRPr="00E15879" w:rsidTr="00E15879">
        <w:tc>
          <w:tcPr>
            <w:tcW w:w="675" w:type="dxa"/>
          </w:tcPr>
          <w:p w:rsidR="00D33CEF" w:rsidRDefault="00D33CEF" w:rsidP="00E87C4B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6" w:type="dxa"/>
          </w:tcPr>
          <w:p w:rsidR="00D33CEF" w:rsidRDefault="00B6757D" w:rsidP="00B6757D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Расходы затрат</w:t>
            </w:r>
            <w:r w:rsidR="00D33CE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на проект не превыша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ю</w:t>
            </w:r>
            <w:r w:rsidR="00D33CE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 50 000 (пятьдесят тысяч) рублей</w:t>
            </w:r>
          </w:p>
        </w:tc>
        <w:tc>
          <w:tcPr>
            <w:tcW w:w="993" w:type="dxa"/>
          </w:tcPr>
          <w:p w:rsidR="00D33CEF" w:rsidRPr="00E15879" w:rsidRDefault="00D33CEF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85E36" w:rsidRDefault="00F85E36" w:rsidP="00F85E36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  <w:p w:rsidR="00D33CEF" w:rsidRPr="00E15879" w:rsidRDefault="00F85E36" w:rsidP="00F85E36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</w:tcPr>
          <w:p w:rsidR="00F85E36" w:rsidRDefault="00F85E36" w:rsidP="00F85E36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  <w:p w:rsidR="00D33CEF" w:rsidRPr="00E15879" w:rsidRDefault="00F85E36" w:rsidP="00F85E36">
            <w:pPr>
              <w:spacing w:line="28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</w:p>
        </w:tc>
        <w:tc>
          <w:tcPr>
            <w:tcW w:w="1241" w:type="dxa"/>
          </w:tcPr>
          <w:p w:rsidR="00D33CEF" w:rsidRPr="00E15879" w:rsidRDefault="00D33CEF" w:rsidP="00E87C4B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861EDB" w:rsidRPr="00E15879" w:rsidTr="00E15879">
        <w:tc>
          <w:tcPr>
            <w:tcW w:w="9571" w:type="dxa"/>
            <w:gridSpan w:val="6"/>
          </w:tcPr>
          <w:p w:rsidR="00861EDB" w:rsidRPr="00E15879" w:rsidRDefault="00861EDB" w:rsidP="00D33CEF">
            <w:pPr>
              <w:spacing w:line="28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158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Максимальное количество баллов - </w:t>
            </w:r>
            <w:r w:rsidR="00B6757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36</w:t>
            </w:r>
          </w:p>
        </w:tc>
      </w:tr>
    </w:tbl>
    <w:p w:rsidR="009B27E5" w:rsidRDefault="009B27E5" w:rsidP="00640DC0">
      <w:pPr>
        <w:spacing w:line="28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6848D5" w:rsidRPr="00AF6995" w:rsidRDefault="00FD0620" w:rsidP="00806A1C">
      <w:pPr>
        <w:spacing w:before="72" w:line="278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>3.</w:t>
      </w:r>
      <w:r w:rsidR="00420C22"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>7</w:t>
      </w:r>
      <w:r w:rsidR="006848D5"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>. По результатам расчета суммы баллов по проект</w:t>
      </w:r>
      <w:r w:rsidR="00806A1C">
        <w:rPr>
          <w:rFonts w:ascii="Times New Roman" w:hAnsi="Times New Roman" w:cs="Times New Roman"/>
          <w:spacing w:val="7"/>
          <w:sz w:val="28"/>
          <w:szCs w:val="28"/>
          <w:lang w:val="ru-RU"/>
        </w:rPr>
        <w:t>ам</w:t>
      </w:r>
      <w:r w:rsidR="006848D5"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конкурсная ко</w:t>
      </w:r>
      <w:r w:rsidR="006848D5"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softHyphen/>
      </w:r>
      <w:r w:rsidR="006848D5" w:rsidRPr="00AF6995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миссия </w:t>
      </w:r>
      <w:r w:rsidR="00806A1C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выстраивает </w:t>
      </w:r>
      <w:r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>рейтинг</w:t>
      </w:r>
      <w:r w:rsidR="006848D5"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проектов</w:t>
      </w:r>
      <w:r w:rsidR="006848D5" w:rsidRPr="00AF6995">
        <w:rPr>
          <w:rFonts w:ascii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6848D5" w:rsidRPr="00AF6995" w:rsidRDefault="00F62D10" w:rsidP="00806A1C">
      <w:pPr>
        <w:spacing w:line="278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8"/>
          <w:sz w:val="28"/>
          <w:szCs w:val="28"/>
          <w:lang w:val="ru-RU"/>
        </w:rPr>
        <w:t>3.</w:t>
      </w:r>
      <w:r w:rsidR="00F65D3D" w:rsidRPr="00AF6995">
        <w:rPr>
          <w:rFonts w:ascii="Times New Roman" w:hAnsi="Times New Roman" w:cs="Times New Roman"/>
          <w:spacing w:val="8"/>
          <w:sz w:val="28"/>
          <w:szCs w:val="28"/>
          <w:lang w:val="ru-RU"/>
        </w:rPr>
        <w:t>8</w:t>
      </w:r>
      <w:r w:rsidR="006848D5" w:rsidRPr="00AF6995">
        <w:rPr>
          <w:rFonts w:ascii="Times New Roman" w:hAnsi="Times New Roman" w:cs="Times New Roman"/>
          <w:spacing w:val="8"/>
          <w:sz w:val="28"/>
          <w:szCs w:val="28"/>
          <w:lang w:val="ru-RU"/>
        </w:rPr>
        <w:t>. Рейтинг проектов оформляется протоколом конкурсной комиссии</w:t>
      </w:r>
      <w:r w:rsidR="006848D5" w:rsidRPr="00AF6995">
        <w:rPr>
          <w:rFonts w:ascii="Times New Roman" w:hAnsi="Times New Roman" w:cs="Times New Roman"/>
          <w:spacing w:val="13"/>
          <w:sz w:val="28"/>
          <w:szCs w:val="28"/>
          <w:lang w:val="ru-RU"/>
        </w:rPr>
        <w:t>, подписанным членами конкурсной комиссии, присут</w:t>
      </w:r>
      <w:r w:rsidR="006848D5"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>ствующими на заседании конкурсной комиссии</w:t>
      </w:r>
      <w:r w:rsidR="006848D5" w:rsidRPr="00AF69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48D5" w:rsidRPr="00AF6995" w:rsidRDefault="006848D5" w:rsidP="00806A1C">
      <w:pPr>
        <w:spacing w:line="278" w:lineRule="auto"/>
        <w:ind w:firstLine="720"/>
        <w:jc w:val="both"/>
        <w:rPr>
          <w:rFonts w:ascii="Times New Roman" w:hAnsi="Times New Roman" w:cs="Times New Roman"/>
          <w:spacing w:val="11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Протокол заседания конкурсной комиссии размещается на </w:t>
      </w:r>
      <w:r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официальном сайте </w:t>
      </w:r>
      <w:r w:rsidR="009F7ADB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управления образования</w:t>
      </w:r>
      <w:r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>.</w:t>
      </w:r>
    </w:p>
    <w:p w:rsidR="00185445" w:rsidRPr="00AF6995" w:rsidRDefault="007F3D09" w:rsidP="00806A1C">
      <w:pPr>
        <w:spacing w:before="72" w:line="27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3</w:t>
      </w:r>
      <w:r w:rsidR="006848D5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.</w:t>
      </w:r>
      <w:r w:rsidR="00F65D3D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9</w:t>
      </w:r>
      <w:r w:rsidR="006848D5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. Размер</w:t>
      </w:r>
      <w:r w:rsidR="006848D5" w:rsidRPr="00AF6995">
        <w:rPr>
          <w:rFonts w:ascii="Times New Roman" w:hAnsi="Times New Roman" w:cs="Times New Roman"/>
          <w:color w:val="FF0000"/>
          <w:spacing w:val="3"/>
          <w:sz w:val="28"/>
          <w:szCs w:val="28"/>
          <w:lang w:val="ru-RU"/>
        </w:rPr>
        <w:t xml:space="preserve"> </w:t>
      </w:r>
      <w:r w:rsidR="00F65D3D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суммы субсидии на иные цели</w:t>
      </w:r>
      <w:r w:rsidR="006848D5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определяется в порядке, </w:t>
      </w:r>
      <w:r w:rsidR="006848D5" w:rsidRPr="00AF6995">
        <w:rPr>
          <w:rFonts w:ascii="Times New Roman" w:hAnsi="Times New Roman" w:cs="Times New Roman"/>
          <w:spacing w:val="2"/>
          <w:sz w:val="28"/>
          <w:szCs w:val="28"/>
          <w:lang w:val="ru-RU"/>
        </w:rPr>
        <w:t>определенном постановлением</w:t>
      </w:r>
      <w:r w:rsidR="006848D5" w:rsidRPr="00AF6995">
        <w:rPr>
          <w:rFonts w:ascii="Times New Roman" w:hAnsi="Times New Roman" w:cs="Times New Roman"/>
          <w:spacing w:val="9"/>
          <w:sz w:val="28"/>
          <w:szCs w:val="28"/>
          <w:lang w:val="ru-RU"/>
        </w:rPr>
        <w:t>, исходя из размера запрашиваемых средств</w:t>
      </w:r>
      <w:r w:rsidR="00185445"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в заявке</w:t>
      </w:r>
      <w:r w:rsidR="00806A1C">
        <w:rPr>
          <w:rFonts w:ascii="Times New Roman" w:hAnsi="Times New Roman" w:cs="Times New Roman"/>
          <w:spacing w:val="9"/>
          <w:sz w:val="28"/>
          <w:szCs w:val="28"/>
          <w:lang w:val="ru-RU"/>
        </w:rPr>
        <w:t>. Общий объём финансовых средств конкурса</w:t>
      </w:r>
      <w:r w:rsidR="009F7ADB" w:rsidRPr="00AF6995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806A1C">
        <w:rPr>
          <w:rFonts w:ascii="Times New Roman" w:hAnsi="Times New Roman" w:cs="Times New Roman"/>
          <w:spacing w:val="9"/>
          <w:sz w:val="28"/>
          <w:szCs w:val="28"/>
          <w:lang w:val="ru-RU"/>
        </w:rPr>
        <w:t>составляет</w:t>
      </w:r>
      <w:r w:rsidR="00C33C7F" w:rsidRPr="00AF6995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130 000 (сто тридцать тысяч) рублей.</w:t>
      </w:r>
    </w:p>
    <w:p w:rsidR="006848D5" w:rsidRPr="00AF6995" w:rsidRDefault="007F3D09" w:rsidP="00806A1C">
      <w:pPr>
        <w:spacing w:line="278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3</w:t>
      </w:r>
      <w:r w:rsidR="006848D5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.</w:t>
      </w:r>
      <w:r w:rsidR="00102455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1</w:t>
      </w:r>
      <w:r w:rsidR="00F65D3D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0</w:t>
      </w:r>
      <w:r w:rsidR="006848D5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. За счет средств </w:t>
      </w:r>
      <w:r w:rsidR="00AF6995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>субсидии</w:t>
      </w:r>
      <w:r w:rsidR="006848D5" w:rsidRPr="00AF699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разрешается осуществлять в соответствии с </w:t>
      </w:r>
      <w:r w:rsidR="006848D5"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проектами и в рамках их реализации только </w:t>
      </w:r>
      <w:r w:rsidR="0054605C"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расходы на </w:t>
      </w:r>
      <w:r w:rsidR="006848D5"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>приобретение товаров</w:t>
      </w:r>
      <w:r w:rsidR="00102455"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4605C"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>(</w:t>
      </w:r>
      <w:r w:rsidR="0046378A"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>материалов</w:t>
      </w:r>
      <w:r w:rsidR="0054605C"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>)</w:t>
      </w:r>
      <w:r w:rsidR="0046378A"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, </w:t>
      </w:r>
      <w:r w:rsidR="00102455" w:rsidRPr="00AF699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необходимых для </w:t>
      </w:r>
      <w:r w:rsidR="00102455" w:rsidRPr="00AF6995">
        <w:rPr>
          <w:rFonts w:ascii="Times New Roman" w:hAnsi="Times New Roman" w:cs="Times New Roman"/>
          <w:spacing w:val="8"/>
          <w:sz w:val="28"/>
          <w:szCs w:val="28"/>
          <w:lang w:val="ru-RU"/>
        </w:rPr>
        <w:t>изготовления продуктов проекта</w:t>
      </w:r>
      <w:r w:rsidR="0054605C" w:rsidRPr="00AF6995">
        <w:rPr>
          <w:rFonts w:ascii="Times New Roman" w:hAnsi="Times New Roman" w:cs="Times New Roman"/>
          <w:spacing w:val="8"/>
          <w:sz w:val="28"/>
          <w:szCs w:val="28"/>
          <w:lang w:val="ru-RU"/>
        </w:rPr>
        <w:t>.</w:t>
      </w:r>
    </w:p>
    <w:p w:rsidR="000E4945" w:rsidRDefault="007F3D09" w:rsidP="00806A1C">
      <w:pPr>
        <w:spacing w:line="273" w:lineRule="auto"/>
        <w:ind w:right="36"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5"/>
          <w:sz w:val="28"/>
          <w:szCs w:val="28"/>
          <w:lang w:val="ru-RU"/>
        </w:rPr>
        <w:t>3</w:t>
      </w:r>
      <w:r w:rsidR="006848D5" w:rsidRPr="00AF6995">
        <w:rPr>
          <w:rFonts w:ascii="Times New Roman" w:hAnsi="Times New Roman" w:cs="Times New Roman"/>
          <w:spacing w:val="5"/>
          <w:sz w:val="28"/>
          <w:szCs w:val="28"/>
          <w:lang w:val="ru-RU"/>
        </w:rPr>
        <w:t>.</w:t>
      </w:r>
      <w:r w:rsidRPr="00AF6995">
        <w:rPr>
          <w:rFonts w:ascii="Times New Roman" w:hAnsi="Times New Roman" w:cs="Times New Roman"/>
          <w:spacing w:val="5"/>
          <w:sz w:val="28"/>
          <w:szCs w:val="28"/>
          <w:lang w:val="ru-RU"/>
        </w:rPr>
        <w:t>1</w:t>
      </w:r>
      <w:r w:rsidR="00F65D3D" w:rsidRPr="00AF6995">
        <w:rPr>
          <w:rFonts w:ascii="Times New Roman" w:hAnsi="Times New Roman" w:cs="Times New Roman"/>
          <w:spacing w:val="5"/>
          <w:sz w:val="28"/>
          <w:szCs w:val="28"/>
          <w:lang w:val="ru-RU"/>
        </w:rPr>
        <w:t>1</w:t>
      </w:r>
      <w:r w:rsidR="006848D5" w:rsidRPr="00AF699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. За счет средств </w:t>
      </w:r>
      <w:r w:rsidR="00AF6995" w:rsidRPr="00AF6995">
        <w:rPr>
          <w:rFonts w:ascii="Times New Roman" w:hAnsi="Times New Roman" w:cs="Times New Roman"/>
          <w:spacing w:val="5"/>
          <w:sz w:val="28"/>
          <w:szCs w:val="28"/>
          <w:lang w:val="ru-RU"/>
        </w:rPr>
        <w:t>субсидии</w:t>
      </w:r>
      <w:r w:rsidR="006848D5" w:rsidRPr="00AF699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E4945">
        <w:rPr>
          <w:rFonts w:ascii="Times New Roman" w:hAnsi="Times New Roman" w:cs="Times New Roman"/>
          <w:spacing w:val="5"/>
          <w:sz w:val="28"/>
          <w:szCs w:val="28"/>
          <w:lang w:val="ru-RU"/>
        </w:rPr>
        <w:t>запрещается осуществлять следующие расходы:</w:t>
      </w:r>
    </w:p>
    <w:p w:rsidR="00102455" w:rsidRPr="00AF6995" w:rsidRDefault="00102455" w:rsidP="00806A1C">
      <w:pPr>
        <w:numPr>
          <w:ilvl w:val="0"/>
          <w:numId w:val="8"/>
        </w:numPr>
        <w:tabs>
          <w:tab w:val="decimal" w:pos="936"/>
        </w:tabs>
        <w:spacing w:line="278" w:lineRule="auto"/>
        <w:jc w:val="both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>оплату труда;</w:t>
      </w:r>
    </w:p>
    <w:p w:rsidR="00102455" w:rsidRPr="00AF6995" w:rsidRDefault="00102455" w:rsidP="00806A1C">
      <w:pPr>
        <w:numPr>
          <w:ilvl w:val="0"/>
          <w:numId w:val="8"/>
        </w:numPr>
        <w:tabs>
          <w:tab w:val="decimal" w:pos="936"/>
        </w:tabs>
        <w:spacing w:line="278" w:lineRule="auto"/>
        <w:jc w:val="both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>оплату работ, услуг;</w:t>
      </w:r>
    </w:p>
    <w:p w:rsidR="00102455" w:rsidRPr="00AF6995" w:rsidRDefault="00102455" w:rsidP="00806A1C">
      <w:pPr>
        <w:numPr>
          <w:ilvl w:val="0"/>
          <w:numId w:val="8"/>
        </w:numPr>
        <w:tabs>
          <w:tab w:val="decimal" w:pos="936"/>
        </w:tabs>
        <w:spacing w:line="278" w:lineRule="auto"/>
        <w:jc w:val="both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7"/>
          <w:sz w:val="28"/>
          <w:szCs w:val="28"/>
          <w:lang w:val="ru-RU"/>
        </w:rPr>
        <w:t>командировочные расходы;</w:t>
      </w:r>
    </w:p>
    <w:p w:rsidR="006848D5" w:rsidRPr="00AF6995" w:rsidRDefault="006848D5" w:rsidP="00806A1C">
      <w:pPr>
        <w:numPr>
          <w:ilvl w:val="0"/>
          <w:numId w:val="8"/>
        </w:numPr>
        <w:tabs>
          <w:tab w:val="clear" w:pos="206"/>
          <w:tab w:val="decimal" w:pos="936"/>
        </w:tabs>
        <w:spacing w:before="72" w:line="180" w:lineRule="auto"/>
        <w:ind w:left="0" w:firstLine="720"/>
        <w:jc w:val="both"/>
        <w:rPr>
          <w:rFonts w:ascii="Times New Roman" w:hAnsi="Times New Roman" w:cs="Times New Roman"/>
          <w:spacing w:val="11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проведение </w:t>
      </w:r>
      <w:r w:rsidR="0054605C" w:rsidRPr="00AF6995">
        <w:rPr>
          <w:rFonts w:ascii="Times New Roman" w:hAnsi="Times New Roman" w:cs="Times New Roman"/>
          <w:spacing w:val="11"/>
          <w:sz w:val="28"/>
          <w:szCs w:val="28"/>
          <w:lang w:val="ru-RU"/>
        </w:rPr>
        <w:t>мероприятий</w:t>
      </w:r>
      <w:r w:rsidRPr="00AF6995">
        <w:rPr>
          <w:rFonts w:ascii="Times New Roman" w:hAnsi="Times New Roman" w:cs="Times New Roman"/>
          <w:spacing w:val="11"/>
          <w:sz w:val="28"/>
          <w:szCs w:val="28"/>
          <w:lang w:val="ru-RU"/>
        </w:rPr>
        <w:t>;</w:t>
      </w:r>
    </w:p>
    <w:p w:rsidR="006848D5" w:rsidRPr="00AF6995" w:rsidRDefault="006848D5" w:rsidP="00806A1C">
      <w:pPr>
        <w:numPr>
          <w:ilvl w:val="0"/>
          <w:numId w:val="9"/>
        </w:numPr>
        <w:tabs>
          <w:tab w:val="clear" w:pos="216"/>
          <w:tab w:val="decimal" w:pos="936"/>
        </w:tabs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-2"/>
          <w:sz w:val="28"/>
          <w:szCs w:val="28"/>
          <w:lang w:val="ru-RU"/>
        </w:rPr>
        <w:t>иные не связанные с реализацией проекта расходы.</w:t>
      </w:r>
    </w:p>
    <w:p w:rsidR="006848D5" w:rsidRPr="00AF6995" w:rsidRDefault="007F3D09" w:rsidP="006848D5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AF6995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  <w:r w:rsidR="006848D5" w:rsidRPr="00AF6995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AF6995">
        <w:rPr>
          <w:rFonts w:ascii="Times New Roman" w:hAnsi="Times New Roman" w:cs="Times New Roman"/>
          <w:spacing w:val="-1"/>
          <w:sz w:val="28"/>
          <w:szCs w:val="28"/>
          <w:lang w:val="ru-RU"/>
        </w:rPr>
        <w:t>13</w:t>
      </w:r>
      <w:r w:rsidR="006848D5" w:rsidRPr="00AF699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. На основании результатов рейтинга проектов </w:t>
      </w:r>
      <w:r w:rsidRPr="00AF6995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управление образования</w:t>
      </w:r>
      <w:r w:rsidR="006848D5" w:rsidRPr="00AF699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848D5" w:rsidRPr="00AF699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принимает </w:t>
      </w:r>
      <w:r w:rsidRPr="00AF6995">
        <w:rPr>
          <w:rFonts w:ascii="Times New Roman" w:hAnsi="Times New Roman" w:cs="Times New Roman"/>
          <w:spacing w:val="-5"/>
          <w:sz w:val="28"/>
          <w:szCs w:val="28"/>
          <w:lang w:val="ru-RU"/>
        </w:rPr>
        <w:t>приказ</w:t>
      </w:r>
      <w:r w:rsidR="006848D5" w:rsidRPr="00AF699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об утвер</w:t>
      </w:r>
      <w:r w:rsidR="006848D5" w:rsidRPr="00AF6995">
        <w:rPr>
          <w:rFonts w:ascii="Times New Roman" w:hAnsi="Times New Roman" w:cs="Times New Roman"/>
          <w:spacing w:val="-5"/>
          <w:sz w:val="28"/>
          <w:szCs w:val="28"/>
          <w:lang w:val="ru-RU"/>
        </w:rPr>
        <w:softHyphen/>
      </w:r>
      <w:r w:rsidR="006848D5" w:rsidRPr="00AF699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ждении итогов конкурса и о предоставлении </w:t>
      </w:r>
      <w:r w:rsidR="00AF6995" w:rsidRPr="00AF6995">
        <w:rPr>
          <w:rFonts w:ascii="Times New Roman" w:hAnsi="Times New Roman" w:cs="Times New Roman"/>
          <w:spacing w:val="-2"/>
          <w:sz w:val="28"/>
          <w:szCs w:val="28"/>
          <w:lang w:val="ru-RU"/>
        </w:rPr>
        <w:t>субсидии на иные цели</w:t>
      </w:r>
      <w:r w:rsidR="006848D5" w:rsidRPr="00AF699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 порядке, определенном постановлением</w:t>
      </w:r>
      <w:r w:rsidR="006848D5" w:rsidRPr="00AF6995">
        <w:rPr>
          <w:rFonts w:ascii="Times New Roman" w:hAnsi="Times New Roman" w:cs="Times New Roman"/>
          <w:spacing w:val="-20"/>
          <w:sz w:val="28"/>
          <w:szCs w:val="28"/>
          <w:lang w:val="ru-RU"/>
        </w:rPr>
        <w:t>.</w:t>
      </w:r>
    </w:p>
    <w:p w:rsidR="0019728D" w:rsidRDefault="0019728D" w:rsidP="0019728D">
      <w:pPr>
        <w:spacing w:before="72" w:line="276" w:lineRule="auto"/>
        <w:ind w:firstLine="720"/>
        <w:jc w:val="both"/>
        <w:rPr>
          <w:rFonts w:ascii="Verdana" w:hAnsi="Verdana"/>
          <w:color w:val="FF0000"/>
          <w:spacing w:val="-1"/>
          <w:sz w:val="23"/>
          <w:lang w:val="ru-RU"/>
        </w:rPr>
      </w:pPr>
    </w:p>
    <w:p w:rsidR="00BB3356" w:rsidRDefault="000E4945" w:rsidP="00BB3356">
      <w:pPr>
        <w:spacing w:line="240" w:lineRule="exact"/>
        <w:ind w:firstLine="720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4</w:t>
      </w:r>
      <w:r w:rsidR="0019728D"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>. Сроки реализации проектов</w:t>
      </w:r>
      <w:r w:rsidR="00BB335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условия финансирования </w:t>
      </w:r>
    </w:p>
    <w:p w:rsidR="0019728D" w:rsidRPr="00191FB5" w:rsidRDefault="00BB3356" w:rsidP="00BB3356">
      <w:pPr>
        <w:spacing w:line="240" w:lineRule="exact"/>
        <w:ind w:firstLine="720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 предоставление отчетности</w:t>
      </w:r>
    </w:p>
    <w:p w:rsidR="000E4945" w:rsidRPr="00191FB5" w:rsidRDefault="000E4945" w:rsidP="000E4945">
      <w:pPr>
        <w:spacing w:before="72" w:line="276" w:lineRule="auto"/>
        <w:ind w:firstLine="720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19728D" w:rsidRDefault="000E4945" w:rsidP="0019728D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>4.1</w:t>
      </w:r>
      <w:r w:rsidR="0019728D"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>. Срок реализации проекта (в части деятельности, на осуществление которой запрашива</w:t>
      </w:r>
      <w:r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="0019728D"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тся </w:t>
      </w:r>
      <w:r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 w:rsidR="0019728D"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>) должен начинаться не ранее 1 ноября 2019 г.</w:t>
      </w:r>
      <w:r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9728D"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 завершаться не позднее 1 </w:t>
      </w:r>
      <w:r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>сентября</w:t>
      </w:r>
      <w:r w:rsidR="0019728D" w:rsidRPr="00191FB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2020 г.</w:t>
      </w:r>
    </w:p>
    <w:p w:rsidR="00BB3356" w:rsidRPr="00191FB5" w:rsidRDefault="00BB3356" w:rsidP="0019728D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4.2.</w:t>
      </w:r>
      <w:r w:rsidR="0082338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="00D03E05">
        <w:rPr>
          <w:rFonts w:ascii="Times New Roman" w:hAnsi="Times New Roman" w:cs="Times New Roman"/>
          <w:spacing w:val="-1"/>
          <w:sz w:val="28"/>
          <w:szCs w:val="28"/>
          <w:lang w:val="ru-RU"/>
        </w:rPr>
        <w:t>редоставление финансовых средств победителям конкурса осуществляется путем перечисления субсидий на иные цели на лицевые счета ОО.</w:t>
      </w:r>
    </w:p>
    <w:p w:rsidR="00823386" w:rsidRPr="001C354A" w:rsidRDefault="000E4945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1C354A">
        <w:rPr>
          <w:rFonts w:ascii="Times New Roman" w:hAnsi="Times New Roman" w:cs="Times New Roman"/>
          <w:spacing w:val="-1"/>
          <w:sz w:val="28"/>
          <w:szCs w:val="28"/>
          <w:lang w:val="ru-RU"/>
        </w:rPr>
        <w:t>4.</w:t>
      </w:r>
      <w:r w:rsidR="00BB3356" w:rsidRPr="001C354A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  <w:r w:rsidRPr="001C35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6848D5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>Победители конкурса</w:t>
      </w:r>
      <w:r w:rsidR="00823386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3A3519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>предоставляют:</w:t>
      </w:r>
    </w:p>
    <w:p w:rsidR="00823386" w:rsidRPr="001C354A" w:rsidRDefault="00823386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>-</w:t>
      </w:r>
      <w:r w:rsidR="00B9056B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3A3519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>в МКУ «Централизованная бухгалтерия учреждений образования Нанайского муниципального района»</w:t>
      </w:r>
      <w:r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C354A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установленные сроки (не позднее </w:t>
      </w:r>
      <w:r w:rsidR="00173E8F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1C354A">
        <w:rPr>
          <w:rFonts w:ascii="Times New Roman" w:hAnsi="Times New Roman" w:cs="Times New Roman"/>
          <w:sz w:val="28"/>
          <w:szCs w:val="28"/>
          <w:lang w:val="ru-RU"/>
        </w:rPr>
        <w:t xml:space="preserve"> декабря 2019 г.)</w:t>
      </w:r>
      <w:r w:rsidR="00C2796B" w:rsidRPr="001C354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1C3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>отчет</w:t>
      </w:r>
      <w:r w:rsidR="00DA6C3C">
        <w:rPr>
          <w:rFonts w:ascii="Times New Roman" w:hAnsi="Times New Roman" w:cs="Times New Roman"/>
          <w:spacing w:val="8"/>
          <w:sz w:val="28"/>
          <w:szCs w:val="28"/>
          <w:lang w:val="ru-RU"/>
        </w:rPr>
        <w:t>ность</w:t>
      </w:r>
      <w:r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об использовании финансовых средств субсидии на иные цели;</w:t>
      </w:r>
    </w:p>
    <w:p w:rsidR="002B6064" w:rsidRPr="001C354A" w:rsidRDefault="00823386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- </w:t>
      </w:r>
      <w:r w:rsidR="003A3519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 управление образования </w:t>
      </w:r>
      <w:r w:rsidR="00D03E05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 истечении срока реализации проекта </w:t>
      </w:r>
      <w:r w:rsidR="000E4945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не позднее 1 сентября 2020 г. </w:t>
      </w:r>
      <w:r w:rsidR="00C2796B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- </w:t>
      </w:r>
      <w:r w:rsidR="000E4945"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подтверждающие материалы реализации </w:t>
      </w:r>
      <w:r w:rsidRPr="001C354A">
        <w:rPr>
          <w:rFonts w:ascii="Times New Roman" w:hAnsi="Times New Roman" w:cs="Times New Roman"/>
          <w:spacing w:val="8"/>
          <w:sz w:val="28"/>
          <w:szCs w:val="28"/>
          <w:lang w:val="ru-RU"/>
        </w:rPr>
        <w:t>проекта.</w:t>
      </w: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  <w:sectPr w:rsidR="0096632D" w:rsidSect="000E05C8">
          <w:pgSz w:w="11918" w:h="16854"/>
          <w:pgMar w:top="1072" w:right="578" w:bottom="993" w:left="1985" w:header="720" w:footer="720" w:gutter="0"/>
          <w:cols w:space="720"/>
        </w:sectPr>
      </w:pPr>
    </w:p>
    <w:p w:rsidR="0096632D" w:rsidRDefault="0096632D" w:rsidP="002B6064">
      <w:pPr>
        <w:spacing w:before="72" w:line="276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</w:p>
    <w:p w:rsidR="0096632D" w:rsidRPr="0096632D" w:rsidRDefault="0096632D" w:rsidP="0096632D">
      <w:pPr>
        <w:spacing w:line="240" w:lineRule="exact"/>
        <w:ind w:left="10348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>ПРИЛОЖЕНИЕ 1</w:t>
      </w:r>
    </w:p>
    <w:p w:rsidR="0096632D" w:rsidRPr="0096632D" w:rsidRDefault="0096632D" w:rsidP="0096632D">
      <w:pPr>
        <w:spacing w:line="240" w:lineRule="exact"/>
        <w:ind w:left="10348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>к Положению</w:t>
      </w:r>
    </w:p>
    <w:p w:rsidR="0096632D" w:rsidRPr="0096632D" w:rsidRDefault="0096632D" w:rsidP="0096632D">
      <w:pPr>
        <w:spacing w:line="240" w:lineRule="exact"/>
        <w:ind w:left="10348"/>
        <w:jc w:val="center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>о проведении конкурса проектов</w:t>
      </w:r>
      <w:r w:rsidR="00C276F9" w:rsidRPr="00C276F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C276F9" w:rsidRPr="0096632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на лучшую </w:t>
      </w:r>
      <w:r w:rsidR="00C276F9">
        <w:rPr>
          <w:rFonts w:ascii="Times New Roman" w:hAnsi="Times New Roman" w:cs="Times New Roman"/>
          <w:spacing w:val="8"/>
          <w:sz w:val="28"/>
          <w:szCs w:val="28"/>
          <w:lang w:val="ru-RU"/>
        </w:rPr>
        <w:t>предметно-</w:t>
      </w:r>
      <w:r w:rsidR="00C276F9" w:rsidRPr="0096632D">
        <w:rPr>
          <w:rFonts w:ascii="Times New Roman" w:hAnsi="Times New Roman" w:cs="Times New Roman"/>
          <w:spacing w:val="8"/>
          <w:sz w:val="28"/>
          <w:szCs w:val="28"/>
          <w:lang w:val="ru-RU"/>
        </w:rPr>
        <w:t>развивающую среду</w:t>
      </w:r>
      <w:r w:rsidR="00C276F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общеобразовательных организаций Нанайского муниципального района </w:t>
      </w:r>
    </w:p>
    <w:p w:rsidR="0096632D" w:rsidRPr="0096632D" w:rsidRDefault="0096632D" w:rsidP="0096632D">
      <w:pPr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96632D" w:rsidRDefault="00A76324" w:rsidP="00A76324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ЗАЯВКА</w:t>
      </w:r>
    </w:p>
    <w:p w:rsidR="00A76324" w:rsidRDefault="00A76324" w:rsidP="00A76324">
      <w:pPr>
        <w:jc w:val="center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на участие в </w:t>
      </w: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е</w:t>
      </w: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проектов</w:t>
      </w:r>
      <w:r w:rsidRPr="00C276F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6632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на лучшую 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>предметно-</w:t>
      </w:r>
      <w:r w:rsidRPr="0096632D">
        <w:rPr>
          <w:rFonts w:ascii="Times New Roman" w:hAnsi="Times New Roman" w:cs="Times New Roman"/>
          <w:spacing w:val="8"/>
          <w:sz w:val="28"/>
          <w:szCs w:val="28"/>
          <w:lang w:val="ru-RU"/>
        </w:rPr>
        <w:t>развивающую среду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</w:p>
    <w:p w:rsidR="00A76324" w:rsidRDefault="00A76324" w:rsidP="00A76324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>общеобразовательных организаций Нанайского муниципального района</w:t>
      </w:r>
    </w:p>
    <w:p w:rsidR="00A76324" w:rsidRDefault="00A76324" w:rsidP="00A76324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562"/>
        <w:gridCol w:w="6804"/>
        <w:gridCol w:w="7230"/>
      </w:tblGrid>
      <w:tr w:rsidR="00A76324" w:rsidRPr="0096632D" w:rsidTr="00002C17">
        <w:tc>
          <w:tcPr>
            <w:tcW w:w="562" w:type="dxa"/>
          </w:tcPr>
          <w:p w:rsidR="00A76324" w:rsidRPr="0096632D" w:rsidRDefault="00A76324" w:rsidP="00002C17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1</w:t>
            </w:r>
          </w:p>
        </w:tc>
        <w:tc>
          <w:tcPr>
            <w:tcW w:w="6804" w:type="dxa"/>
          </w:tcPr>
          <w:p w:rsidR="00A76324" w:rsidRDefault="00A76324" w:rsidP="00002C17">
            <w:pPr>
              <w:rPr>
                <w:spacing w:val="1"/>
              </w:rPr>
            </w:pPr>
            <w:r w:rsidRPr="0096632D">
              <w:rPr>
                <w:spacing w:val="1"/>
              </w:rPr>
              <w:t>Наименование общеобразовательной организации</w:t>
            </w:r>
          </w:p>
          <w:p w:rsidR="00A76324" w:rsidRPr="0096632D" w:rsidRDefault="00A76324" w:rsidP="00002C17">
            <w:pPr>
              <w:rPr>
                <w:spacing w:val="-6"/>
              </w:rPr>
            </w:pPr>
          </w:p>
        </w:tc>
        <w:tc>
          <w:tcPr>
            <w:tcW w:w="7230" w:type="dxa"/>
          </w:tcPr>
          <w:p w:rsidR="00A76324" w:rsidRPr="0096632D" w:rsidRDefault="00A76324" w:rsidP="00002C17">
            <w:pPr>
              <w:rPr>
                <w:spacing w:val="-6"/>
              </w:rPr>
            </w:pPr>
          </w:p>
        </w:tc>
      </w:tr>
      <w:tr w:rsidR="00A76324" w:rsidRPr="0096632D" w:rsidTr="00002C17">
        <w:tc>
          <w:tcPr>
            <w:tcW w:w="562" w:type="dxa"/>
          </w:tcPr>
          <w:p w:rsidR="00A76324" w:rsidRPr="0096632D" w:rsidRDefault="00A76324" w:rsidP="00002C17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2</w:t>
            </w:r>
          </w:p>
        </w:tc>
        <w:tc>
          <w:tcPr>
            <w:tcW w:w="6804" w:type="dxa"/>
          </w:tcPr>
          <w:p w:rsidR="00A76324" w:rsidRDefault="00A76324" w:rsidP="00002C17">
            <w:pPr>
              <w:rPr>
                <w:spacing w:val="10"/>
              </w:rPr>
            </w:pPr>
            <w:r w:rsidRPr="0096632D">
              <w:rPr>
                <w:spacing w:val="10"/>
              </w:rPr>
              <w:t>Название проекта</w:t>
            </w:r>
          </w:p>
          <w:p w:rsidR="00A76324" w:rsidRPr="0096632D" w:rsidRDefault="00A76324" w:rsidP="00002C17">
            <w:pPr>
              <w:rPr>
                <w:spacing w:val="-6"/>
              </w:rPr>
            </w:pPr>
          </w:p>
        </w:tc>
        <w:tc>
          <w:tcPr>
            <w:tcW w:w="7230" w:type="dxa"/>
          </w:tcPr>
          <w:p w:rsidR="00A76324" w:rsidRPr="0096632D" w:rsidRDefault="00A76324" w:rsidP="00002C17">
            <w:pPr>
              <w:rPr>
                <w:spacing w:val="-6"/>
              </w:rPr>
            </w:pPr>
          </w:p>
        </w:tc>
      </w:tr>
    </w:tbl>
    <w:p w:rsidR="00A76324" w:rsidRDefault="00A76324" w:rsidP="00A76324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96632D" w:rsidRPr="0096632D" w:rsidRDefault="001C354A" w:rsidP="0096632D">
      <w:pPr>
        <w:jc w:val="center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ПАСПОРТ ПРО</w:t>
      </w:r>
      <w:r w:rsidR="001E1D28">
        <w:rPr>
          <w:rFonts w:ascii="Times New Roman" w:hAnsi="Times New Roman" w:cs="Times New Roman"/>
          <w:spacing w:val="-6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ТА</w:t>
      </w:r>
    </w:p>
    <w:p w:rsidR="0096632D" w:rsidRPr="0096632D" w:rsidRDefault="0096632D" w:rsidP="0096632D">
      <w:pPr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562"/>
        <w:gridCol w:w="6804"/>
        <w:gridCol w:w="7230"/>
      </w:tblGrid>
      <w:tr w:rsidR="0096632D" w:rsidRPr="0096632D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1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1"/>
              </w:rPr>
              <w:t>Наименование общеобразовательной организации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96632D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2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10"/>
              </w:rPr>
              <w:t>Название проекта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96632D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3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-2"/>
              </w:rPr>
              <w:t>Основные направления, по которым разработан проект (в соответствии с п.1.5. Положения)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4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2"/>
              </w:rPr>
              <w:t>Начало реализации проекта (день, месяц, год)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5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1"/>
              </w:rPr>
              <w:t>Окончание реализации проекта (день, месяц, год)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6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-6"/>
              </w:rPr>
              <w:t>Руководитель проекта (фамилия, имя, отчество (по</w:t>
            </w:r>
            <w:r w:rsidRPr="0096632D">
              <w:rPr>
                <w:spacing w:val="-6"/>
              </w:rPr>
              <w:softHyphen/>
            </w:r>
            <w:r w:rsidRPr="0096632D">
              <w:rPr>
                <w:spacing w:val="-2"/>
              </w:rPr>
              <w:t>следнее при наличии)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7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-5"/>
              </w:rPr>
              <w:t>Команда проекта (фамилия, имя, отчество (послед</w:t>
            </w:r>
            <w:r w:rsidRPr="0096632D">
              <w:rPr>
                <w:spacing w:val="-5"/>
              </w:rPr>
              <w:softHyphen/>
            </w:r>
            <w:r w:rsidRPr="0096632D">
              <w:rPr>
                <w:spacing w:val="-2"/>
              </w:rPr>
              <w:t>нее при наличии)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8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-2"/>
              </w:rPr>
              <w:t>Краткая аннотация (описание основной идеи про</w:t>
            </w:r>
            <w:r w:rsidRPr="0096632D">
              <w:rPr>
                <w:spacing w:val="-2"/>
              </w:rPr>
              <w:softHyphen/>
            </w:r>
            <w:r w:rsidRPr="0096632D">
              <w:rPr>
                <w:spacing w:val="-4"/>
              </w:rPr>
              <w:t>екта)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9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-4"/>
              </w:rPr>
              <w:t>Актуальность проекта, социальная значимость про</w:t>
            </w:r>
            <w:r w:rsidRPr="0096632D">
              <w:rPr>
                <w:spacing w:val="-4"/>
              </w:rPr>
              <w:softHyphen/>
            </w:r>
            <w:r w:rsidRPr="0096632D">
              <w:rPr>
                <w:spacing w:val="-3"/>
              </w:rPr>
              <w:t>екта (выявить и сформулировать значи</w:t>
            </w:r>
            <w:r w:rsidRPr="0096632D">
              <w:rPr>
                <w:spacing w:val="-3"/>
              </w:rPr>
              <w:softHyphen/>
            </w:r>
            <w:r w:rsidRPr="0096632D">
              <w:rPr>
                <w:spacing w:val="-2"/>
              </w:rPr>
              <w:t>мые для образования проблемы, на решение кото</w:t>
            </w:r>
            <w:r w:rsidRPr="0096632D">
              <w:rPr>
                <w:spacing w:val="-2"/>
              </w:rPr>
              <w:softHyphen/>
            </w:r>
            <w:r w:rsidRPr="0096632D">
              <w:rPr>
                <w:spacing w:val="-10"/>
              </w:rPr>
              <w:t>рых направлен проект</w:t>
            </w:r>
            <w:r w:rsidRPr="0096632D">
              <w:rPr>
                <w:spacing w:val="-4"/>
              </w:rPr>
              <w:t>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lastRenderedPageBreak/>
              <w:t>10</w:t>
            </w:r>
          </w:p>
        </w:tc>
        <w:tc>
          <w:tcPr>
            <w:tcW w:w="6804" w:type="dxa"/>
          </w:tcPr>
          <w:p w:rsidR="0096632D" w:rsidRPr="0096632D" w:rsidRDefault="0096632D" w:rsidP="00D672E3">
            <w:pPr>
              <w:tabs>
                <w:tab w:val="decimal" w:pos="216"/>
                <w:tab w:val="decimal" w:pos="504"/>
              </w:tabs>
              <w:rPr>
                <w:spacing w:val="1"/>
              </w:rPr>
            </w:pPr>
            <w:r w:rsidRPr="0096632D">
              <w:rPr>
                <w:spacing w:val="1"/>
              </w:rPr>
              <w:t xml:space="preserve">Цель проекта (получение ожидаемых изменений </w:t>
            </w:r>
            <w:r w:rsidRPr="0096632D">
              <w:rPr>
                <w:spacing w:val="6"/>
              </w:rPr>
              <w:t>в реализации образовательных программ в результате выполнения проекта)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11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-6"/>
              </w:rPr>
              <w:t xml:space="preserve">Задачи проекта (основные шаги через реализацию </w:t>
            </w:r>
            <w:r w:rsidRPr="0096632D">
              <w:t>которых будет достигаться цель)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12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6"/>
              </w:rPr>
            </w:pPr>
            <w:r w:rsidRPr="0096632D">
              <w:rPr>
                <w:spacing w:val="-3"/>
              </w:rPr>
              <w:t>Территория проекта (описание помещений, где будет реализовываться проект</w:t>
            </w:r>
            <w:r w:rsidRPr="0096632D">
              <w:rPr>
                <w:spacing w:val="-2"/>
              </w:rPr>
              <w:t>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1B4391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13</w:t>
            </w:r>
          </w:p>
        </w:tc>
        <w:tc>
          <w:tcPr>
            <w:tcW w:w="6804" w:type="dxa"/>
          </w:tcPr>
          <w:p w:rsidR="0096632D" w:rsidRPr="0096632D" w:rsidRDefault="0096632D" w:rsidP="00C276F9">
            <w:pPr>
              <w:rPr>
                <w:spacing w:val="-6"/>
              </w:rPr>
            </w:pPr>
            <w:r w:rsidRPr="0096632D">
              <w:rPr>
                <w:spacing w:val="-2"/>
              </w:rPr>
              <w:t xml:space="preserve">Расходы на реализацию </w:t>
            </w:r>
            <w:r w:rsidR="001C354A" w:rsidRPr="0096632D">
              <w:rPr>
                <w:spacing w:val="-2"/>
              </w:rPr>
              <w:t xml:space="preserve">проекта 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  <w:tr w:rsidR="0096632D" w:rsidRPr="00682CA2" w:rsidTr="00044ED4">
        <w:tc>
          <w:tcPr>
            <w:tcW w:w="562" w:type="dxa"/>
          </w:tcPr>
          <w:p w:rsidR="0096632D" w:rsidRPr="0096632D" w:rsidRDefault="0096632D" w:rsidP="0096632D">
            <w:pPr>
              <w:jc w:val="center"/>
              <w:rPr>
                <w:spacing w:val="-6"/>
              </w:rPr>
            </w:pPr>
            <w:r w:rsidRPr="0096632D">
              <w:rPr>
                <w:spacing w:val="-6"/>
              </w:rPr>
              <w:t>14</w:t>
            </w:r>
          </w:p>
        </w:tc>
        <w:tc>
          <w:tcPr>
            <w:tcW w:w="6804" w:type="dxa"/>
          </w:tcPr>
          <w:p w:rsidR="0096632D" w:rsidRPr="0096632D" w:rsidRDefault="0096632D" w:rsidP="0096632D">
            <w:pPr>
              <w:rPr>
                <w:spacing w:val="-2"/>
              </w:rPr>
            </w:pPr>
            <w:r w:rsidRPr="0096632D">
              <w:rPr>
                <w:spacing w:val="5"/>
              </w:rPr>
              <w:t>Приложения к проекту (эскиз, макет, презентация, фото и т.д.)</w:t>
            </w:r>
          </w:p>
        </w:tc>
        <w:tc>
          <w:tcPr>
            <w:tcW w:w="7230" w:type="dxa"/>
          </w:tcPr>
          <w:p w:rsidR="0096632D" w:rsidRPr="0096632D" w:rsidRDefault="0096632D" w:rsidP="0096632D">
            <w:pPr>
              <w:rPr>
                <w:spacing w:val="-6"/>
              </w:rPr>
            </w:pPr>
          </w:p>
        </w:tc>
      </w:tr>
    </w:tbl>
    <w:p w:rsidR="0096632D" w:rsidRPr="0096632D" w:rsidRDefault="0096632D" w:rsidP="0096632D">
      <w:pPr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96632D" w:rsidRPr="0096632D" w:rsidRDefault="0096632D" w:rsidP="0096632D">
      <w:pPr>
        <w:jc w:val="both"/>
        <w:rPr>
          <w:lang w:val="ru-RU"/>
        </w:rPr>
      </w:pPr>
    </w:p>
    <w:p w:rsidR="00C276F9" w:rsidRPr="0096632D" w:rsidRDefault="00C276F9" w:rsidP="00C276F9">
      <w:pPr>
        <w:spacing w:line="240" w:lineRule="exact"/>
        <w:ind w:left="10348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2</w:t>
      </w:r>
    </w:p>
    <w:p w:rsidR="00C276F9" w:rsidRPr="0096632D" w:rsidRDefault="00C276F9" w:rsidP="00C276F9">
      <w:pPr>
        <w:spacing w:line="240" w:lineRule="exact"/>
        <w:ind w:left="10348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>к Положению</w:t>
      </w:r>
    </w:p>
    <w:p w:rsidR="00C276F9" w:rsidRPr="0096632D" w:rsidRDefault="00C276F9" w:rsidP="00C276F9">
      <w:pPr>
        <w:spacing w:line="240" w:lineRule="exact"/>
        <w:ind w:left="10348"/>
        <w:jc w:val="center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>о проведении конкурса проектов</w:t>
      </w:r>
      <w:r w:rsidRPr="00C276F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6632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на лучшую 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>предметно-</w:t>
      </w:r>
      <w:r w:rsidRPr="0096632D">
        <w:rPr>
          <w:rFonts w:ascii="Times New Roman" w:hAnsi="Times New Roman" w:cs="Times New Roman"/>
          <w:spacing w:val="8"/>
          <w:sz w:val="28"/>
          <w:szCs w:val="28"/>
          <w:lang w:val="ru-RU"/>
        </w:rPr>
        <w:t>развивающую среду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общеобразовательных организаций Нанайского муниципального района </w:t>
      </w:r>
    </w:p>
    <w:p w:rsidR="0096632D" w:rsidRPr="0096632D" w:rsidRDefault="0096632D" w:rsidP="0096632D">
      <w:pPr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96632D" w:rsidRPr="0096632D" w:rsidRDefault="0096632D" w:rsidP="0096632D">
      <w:pPr>
        <w:jc w:val="both"/>
        <w:rPr>
          <w:lang w:val="ru-RU"/>
        </w:rPr>
      </w:pPr>
    </w:p>
    <w:p w:rsidR="0096632D" w:rsidRPr="0096632D" w:rsidRDefault="0096632D" w:rsidP="0096632D">
      <w:pPr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6632D">
        <w:rPr>
          <w:rFonts w:ascii="Times New Roman" w:hAnsi="Times New Roman" w:cs="Times New Roman"/>
          <w:spacing w:val="-10"/>
          <w:sz w:val="28"/>
          <w:szCs w:val="28"/>
          <w:lang w:val="ru-RU"/>
        </w:rPr>
        <w:t>РАСЧЁТ</w:t>
      </w:r>
      <w:r w:rsidRPr="0096632D">
        <w:rPr>
          <w:rFonts w:ascii="Times New Roman" w:hAnsi="Times New Roman" w:cs="Times New Roman"/>
          <w:spacing w:val="-10"/>
          <w:sz w:val="28"/>
          <w:szCs w:val="28"/>
          <w:lang w:val="ru-RU"/>
        </w:rPr>
        <w:br/>
      </w:r>
      <w:r w:rsidRPr="0096632D">
        <w:rPr>
          <w:rFonts w:ascii="Times New Roman" w:hAnsi="Times New Roman" w:cs="Times New Roman"/>
          <w:spacing w:val="4"/>
          <w:sz w:val="28"/>
          <w:szCs w:val="28"/>
          <w:lang w:val="ru-RU"/>
        </w:rPr>
        <w:t>затрат на реализацию проекта</w:t>
      </w:r>
    </w:p>
    <w:p w:rsidR="0096632D" w:rsidRPr="0096632D" w:rsidRDefault="0096632D" w:rsidP="0096632D">
      <w:pPr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tbl>
      <w:tblPr>
        <w:tblStyle w:val="11"/>
        <w:tblW w:w="14596" w:type="dxa"/>
        <w:tblLook w:val="04A0" w:firstRow="1" w:lastRow="0" w:firstColumn="1" w:lastColumn="0" w:noHBand="0" w:noVBand="1"/>
      </w:tblPr>
      <w:tblGrid>
        <w:gridCol w:w="528"/>
        <w:gridCol w:w="4712"/>
        <w:gridCol w:w="1843"/>
        <w:gridCol w:w="2410"/>
        <w:gridCol w:w="2126"/>
        <w:gridCol w:w="2977"/>
      </w:tblGrid>
      <w:tr w:rsidR="0096632D" w:rsidRPr="0096632D" w:rsidTr="00044ED4">
        <w:tc>
          <w:tcPr>
            <w:tcW w:w="528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96632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№</w:t>
            </w:r>
          </w:p>
        </w:tc>
        <w:tc>
          <w:tcPr>
            <w:tcW w:w="4712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96632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Наименование расходов</w:t>
            </w:r>
          </w:p>
        </w:tc>
        <w:tc>
          <w:tcPr>
            <w:tcW w:w="1843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96632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2410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96632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Цена за единицу (руб.)</w:t>
            </w:r>
          </w:p>
        </w:tc>
        <w:tc>
          <w:tcPr>
            <w:tcW w:w="2126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96632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Стоимость</w:t>
            </w:r>
          </w:p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96632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977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96632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Целевое назначение</w:t>
            </w:r>
          </w:p>
        </w:tc>
      </w:tr>
      <w:tr w:rsidR="0096632D" w:rsidRPr="0096632D" w:rsidTr="00044ED4">
        <w:tc>
          <w:tcPr>
            <w:tcW w:w="528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4712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</w:tr>
      <w:tr w:rsidR="0096632D" w:rsidRPr="0096632D" w:rsidTr="00044ED4">
        <w:tc>
          <w:tcPr>
            <w:tcW w:w="528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4712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</w:tr>
      <w:tr w:rsidR="0096632D" w:rsidRPr="0096632D" w:rsidTr="00044ED4">
        <w:tc>
          <w:tcPr>
            <w:tcW w:w="528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14068" w:type="dxa"/>
            <w:gridSpan w:val="5"/>
          </w:tcPr>
          <w:p w:rsidR="0096632D" w:rsidRPr="0096632D" w:rsidRDefault="0096632D" w:rsidP="0096632D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96632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ИТОГО</w:t>
            </w:r>
          </w:p>
        </w:tc>
      </w:tr>
      <w:tr w:rsidR="0096632D" w:rsidRPr="00682CA2" w:rsidTr="00044ED4">
        <w:tc>
          <w:tcPr>
            <w:tcW w:w="528" w:type="dxa"/>
          </w:tcPr>
          <w:p w:rsidR="0096632D" w:rsidRPr="0096632D" w:rsidRDefault="0096632D" w:rsidP="0096632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14068" w:type="dxa"/>
            <w:gridSpan w:val="5"/>
          </w:tcPr>
          <w:p w:rsidR="0096632D" w:rsidRPr="0096632D" w:rsidRDefault="0096632D" w:rsidP="0096632D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96632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Общая сумма на реализацию проекта (руб.)</w:t>
            </w:r>
          </w:p>
        </w:tc>
      </w:tr>
    </w:tbl>
    <w:p w:rsidR="0096632D" w:rsidRPr="0096632D" w:rsidRDefault="0096632D" w:rsidP="0096632D">
      <w:pPr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6848D5" w:rsidRPr="0096632D" w:rsidRDefault="00682CA2" w:rsidP="0096632D">
      <w:pPr>
        <w:spacing w:before="72" w:line="196" w:lineRule="auto"/>
        <w:ind w:left="1440" w:hanging="1440"/>
        <w:jc w:val="both"/>
        <w:rPr>
          <w:lang w:val="ru-RU"/>
        </w:rPr>
      </w:pPr>
      <w:r>
        <w:rPr>
          <w:noProof/>
        </w:rPr>
        <w:pict>
          <v:line id="Прямая соединительная линия 1" o:spid="_x0000_s103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6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" strokeweight=".7pt"/>
        </w:pict>
      </w:r>
      <w:r w:rsidR="0096632D" w:rsidRPr="0096632D">
        <w:rPr>
          <w:rFonts w:ascii="Times New Roman" w:hAnsi="Times New Roman" w:cs="Times New Roman"/>
          <w:sz w:val="28"/>
          <w:szCs w:val="28"/>
          <w:lang w:val="ru-RU"/>
        </w:rPr>
        <w:t>Примечание: Подробно указываются все расходы, связанные с реализацией проекта (изго</w:t>
      </w:r>
      <w:r w:rsidR="0096632D" w:rsidRPr="009663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6632D" w:rsidRPr="0096632D">
        <w:rPr>
          <w:rFonts w:ascii="Times New Roman" w:hAnsi="Times New Roman" w:cs="Times New Roman"/>
          <w:spacing w:val="7"/>
          <w:sz w:val="28"/>
          <w:szCs w:val="28"/>
          <w:lang w:val="ru-RU"/>
        </w:rPr>
        <w:t>товление печатной продукции, приобретение канцелярских принадлежно</w:t>
      </w:r>
      <w:r w:rsidR="0096632D" w:rsidRPr="0096632D">
        <w:rPr>
          <w:rFonts w:ascii="Times New Roman" w:hAnsi="Times New Roman" w:cs="Times New Roman"/>
          <w:spacing w:val="7"/>
          <w:sz w:val="28"/>
          <w:szCs w:val="28"/>
          <w:lang w:val="ru-RU"/>
        </w:rPr>
        <w:softHyphen/>
        <w:t xml:space="preserve">стей, приобретение лакокрасочных материалов и т.д.). </w:t>
      </w:r>
      <w:r w:rsidR="0096632D" w:rsidRPr="0096632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Каждая категория расписывается детально; если канцелярские товары, то </w:t>
      </w:r>
      <w:r w:rsidR="0096632D" w:rsidRPr="0096632D">
        <w:rPr>
          <w:rFonts w:ascii="Times New Roman" w:hAnsi="Times New Roman" w:cs="Times New Roman"/>
          <w:spacing w:val="3"/>
          <w:sz w:val="28"/>
          <w:szCs w:val="28"/>
          <w:lang w:val="ru-RU"/>
        </w:rPr>
        <w:t>прописывается каждая позиция: ручки, карандаши, единица измерения, ко</w:t>
      </w:r>
      <w:r w:rsidR="0096632D" w:rsidRPr="0096632D">
        <w:rPr>
          <w:rFonts w:ascii="Times New Roman" w:hAnsi="Times New Roman" w:cs="Times New Roman"/>
          <w:spacing w:val="3"/>
          <w:sz w:val="28"/>
          <w:szCs w:val="28"/>
          <w:lang w:val="ru-RU"/>
        </w:rPr>
        <w:softHyphen/>
      </w:r>
      <w:r w:rsidR="0096632D" w:rsidRPr="0096632D">
        <w:rPr>
          <w:rFonts w:ascii="Times New Roman" w:hAnsi="Times New Roman" w:cs="Times New Roman"/>
          <w:spacing w:val="2"/>
          <w:sz w:val="28"/>
          <w:szCs w:val="28"/>
          <w:lang w:val="ru-RU"/>
        </w:rPr>
        <w:t>личество и стоимость.</w:t>
      </w:r>
    </w:p>
    <w:sectPr w:rsidR="006848D5" w:rsidRPr="0096632D" w:rsidSect="00D672E3">
      <w:pgSz w:w="16854" w:h="11918" w:orient="landscape"/>
      <w:pgMar w:top="578" w:right="992" w:bottom="709" w:left="10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15D"/>
    <w:multiLevelType w:val="multilevel"/>
    <w:tmpl w:val="14042F3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0"/>
        <w:w w:val="105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14BC8"/>
    <w:multiLevelType w:val="multilevel"/>
    <w:tmpl w:val="E30CC71E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5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A2687"/>
    <w:multiLevelType w:val="multilevel"/>
    <w:tmpl w:val="643EF6B8"/>
    <w:lvl w:ilvl="0">
      <w:start w:val="1"/>
      <w:numFmt w:val="bullet"/>
      <w:lvlText w:val="-"/>
      <w:lvlJc w:val="left"/>
      <w:pPr>
        <w:tabs>
          <w:tab w:val="decimal" w:pos="206"/>
        </w:tabs>
        <w:ind w:left="71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D4160"/>
    <w:multiLevelType w:val="multilevel"/>
    <w:tmpl w:val="6CCC46E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618C2"/>
    <w:multiLevelType w:val="multilevel"/>
    <w:tmpl w:val="DFB0E5F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B0CCB"/>
    <w:multiLevelType w:val="multilevel"/>
    <w:tmpl w:val="AD1EF024"/>
    <w:lvl w:ilvl="0">
      <w:start w:val="16"/>
      <w:numFmt w:val="decimal"/>
      <w:lvlText w:val="%1."/>
      <w:lvlJc w:val="left"/>
      <w:pPr>
        <w:tabs>
          <w:tab w:val="decimal" w:pos="1484"/>
        </w:tabs>
        <w:ind w:left="1844"/>
      </w:pPr>
      <w:rPr>
        <w:rFonts w:ascii="Arial" w:hAnsi="Arial"/>
        <w:strike w:val="0"/>
        <w:color w:val="FF0000"/>
        <w:spacing w:val="-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070F7"/>
    <w:multiLevelType w:val="multilevel"/>
    <w:tmpl w:val="0698418A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24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05DB8"/>
    <w:multiLevelType w:val="multilevel"/>
    <w:tmpl w:val="3C42280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223B01"/>
    <w:multiLevelType w:val="hybridMultilevel"/>
    <w:tmpl w:val="6D246CC6"/>
    <w:lvl w:ilvl="0" w:tplc="37FAC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7100B5"/>
    <w:multiLevelType w:val="multilevel"/>
    <w:tmpl w:val="8D36CEE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8"/>
        <w:w w:val="105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36E92"/>
    <w:multiLevelType w:val="multilevel"/>
    <w:tmpl w:val="39DE5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317AB"/>
    <w:multiLevelType w:val="multilevel"/>
    <w:tmpl w:val="6F0A4C2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B5391B"/>
    <w:multiLevelType w:val="multilevel"/>
    <w:tmpl w:val="E6E44D8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74CED"/>
    <w:multiLevelType w:val="hybridMultilevel"/>
    <w:tmpl w:val="1D78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418E0"/>
    <w:multiLevelType w:val="multilevel"/>
    <w:tmpl w:val="F63C157A"/>
    <w:lvl w:ilvl="0">
      <w:start w:val="7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-8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6E35"/>
    <w:rsid w:val="00001F1B"/>
    <w:rsid w:val="00007695"/>
    <w:rsid w:val="0004127E"/>
    <w:rsid w:val="00046E35"/>
    <w:rsid w:val="00051037"/>
    <w:rsid w:val="000511A7"/>
    <w:rsid w:val="000539EE"/>
    <w:rsid w:val="000C5CA0"/>
    <w:rsid w:val="000E05C8"/>
    <w:rsid w:val="000E3339"/>
    <w:rsid w:val="000E4945"/>
    <w:rsid w:val="00102455"/>
    <w:rsid w:val="00110715"/>
    <w:rsid w:val="00131963"/>
    <w:rsid w:val="00142E02"/>
    <w:rsid w:val="00173E8F"/>
    <w:rsid w:val="00185445"/>
    <w:rsid w:val="00191FB5"/>
    <w:rsid w:val="0019728D"/>
    <w:rsid w:val="001A36D6"/>
    <w:rsid w:val="001B4391"/>
    <w:rsid w:val="001C354A"/>
    <w:rsid w:val="001E1D28"/>
    <w:rsid w:val="0022384F"/>
    <w:rsid w:val="00264E38"/>
    <w:rsid w:val="00270B1B"/>
    <w:rsid w:val="0027735B"/>
    <w:rsid w:val="0029735E"/>
    <w:rsid w:val="002A6C3E"/>
    <w:rsid w:val="002B6064"/>
    <w:rsid w:val="003133F8"/>
    <w:rsid w:val="0032082D"/>
    <w:rsid w:val="00347E01"/>
    <w:rsid w:val="00352F9F"/>
    <w:rsid w:val="003719F7"/>
    <w:rsid w:val="003A1F27"/>
    <w:rsid w:val="003A3519"/>
    <w:rsid w:val="003D1762"/>
    <w:rsid w:val="00420C22"/>
    <w:rsid w:val="00441246"/>
    <w:rsid w:val="00442768"/>
    <w:rsid w:val="00457ECB"/>
    <w:rsid w:val="0046378A"/>
    <w:rsid w:val="004B7D74"/>
    <w:rsid w:val="004C0F86"/>
    <w:rsid w:val="004C6A4F"/>
    <w:rsid w:val="004E7D1E"/>
    <w:rsid w:val="00525DAA"/>
    <w:rsid w:val="005275E9"/>
    <w:rsid w:val="00540BAD"/>
    <w:rsid w:val="0054605C"/>
    <w:rsid w:val="00556B3D"/>
    <w:rsid w:val="005C032E"/>
    <w:rsid w:val="005C11F2"/>
    <w:rsid w:val="005D0E99"/>
    <w:rsid w:val="005F4B02"/>
    <w:rsid w:val="0061681F"/>
    <w:rsid w:val="00625B2E"/>
    <w:rsid w:val="00633C03"/>
    <w:rsid w:val="00640DC0"/>
    <w:rsid w:val="006510A4"/>
    <w:rsid w:val="00682CA2"/>
    <w:rsid w:val="006848D5"/>
    <w:rsid w:val="00695331"/>
    <w:rsid w:val="0069698E"/>
    <w:rsid w:val="006B0564"/>
    <w:rsid w:val="006B057B"/>
    <w:rsid w:val="006B75E9"/>
    <w:rsid w:val="006C6CE6"/>
    <w:rsid w:val="006C7CDA"/>
    <w:rsid w:val="0072318C"/>
    <w:rsid w:val="00741246"/>
    <w:rsid w:val="00742F77"/>
    <w:rsid w:val="0074409D"/>
    <w:rsid w:val="00745770"/>
    <w:rsid w:val="007926EC"/>
    <w:rsid w:val="007A6380"/>
    <w:rsid w:val="007E788C"/>
    <w:rsid w:val="007F3D09"/>
    <w:rsid w:val="007F7F24"/>
    <w:rsid w:val="00801EBC"/>
    <w:rsid w:val="00806A1C"/>
    <w:rsid w:val="00823386"/>
    <w:rsid w:val="008366F7"/>
    <w:rsid w:val="00837703"/>
    <w:rsid w:val="00861EDB"/>
    <w:rsid w:val="00875D85"/>
    <w:rsid w:val="0088317B"/>
    <w:rsid w:val="0089054D"/>
    <w:rsid w:val="00896B40"/>
    <w:rsid w:val="00900013"/>
    <w:rsid w:val="00913304"/>
    <w:rsid w:val="0092144C"/>
    <w:rsid w:val="00923747"/>
    <w:rsid w:val="00934373"/>
    <w:rsid w:val="0096632D"/>
    <w:rsid w:val="00970C0D"/>
    <w:rsid w:val="009B27E5"/>
    <w:rsid w:val="009D3D3D"/>
    <w:rsid w:val="009D6D6A"/>
    <w:rsid w:val="009E5044"/>
    <w:rsid w:val="009F6101"/>
    <w:rsid w:val="009F7ADB"/>
    <w:rsid w:val="00A079B4"/>
    <w:rsid w:val="00A1368A"/>
    <w:rsid w:val="00A2649A"/>
    <w:rsid w:val="00A623FE"/>
    <w:rsid w:val="00A738D1"/>
    <w:rsid w:val="00A76324"/>
    <w:rsid w:val="00AB5E49"/>
    <w:rsid w:val="00AF6995"/>
    <w:rsid w:val="00B032BC"/>
    <w:rsid w:val="00B3354E"/>
    <w:rsid w:val="00B344EF"/>
    <w:rsid w:val="00B6757D"/>
    <w:rsid w:val="00B73D44"/>
    <w:rsid w:val="00B74321"/>
    <w:rsid w:val="00B9056B"/>
    <w:rsid w:val="00BB2A0E"/>
    <w:rsid w:val="00BB3356"/>
    <w:rsid w:val="00BB4C7D"/>
    <w:rsid w:val="00BC1F4C"/>
    <w:rsid w:val="00BC4B19"/>
    <w:rsid w:val="00BC655F"/>
    <w:rsid w:val="00BE6253"/>
    <w:rsid w:val="00BE684C"/>
    <w:rsid w:val="00BF17C5"/>
    <w:rsid w:val="00C01897"/>
    <w:rsid w:val="00C276F9"/>
    <w:rsid w:val="00C2796B"/>
    <w:rsid w:val="00C33C7F"/>
    <w:rsid w:val="00C41CBC"/>
    <w:rsid w:val="00C53582"/>
    <w:rsid w:val="00C53FA6"/>
    <w:rsid w:val="00C61AFF"/>
    <w:rsid w:val="00C967A3"/>
    <w:rsid w:val="00CB73D6"/>
    <w:rsid w:val="00CD2937"/>
    <w:rsid w:val="00CF3102"/>
    <w:rsid w:val="00D03E05"/>
    <w:rsid w:val="00D33CEF"/>
    <w:rsid w:val="00D34473"/>
    <w:rsid w:val="00D410D8"/>
    <w:rsid w:val="00D47A30"/>
    <w:rsid w:val="00D54F6D"/>
    <w:rsid w:val="00D672E3"/>
    <w:rsid w:val="00D7469E"/>
    <w:rsid w:val="00D956CB"/>
    <w:rsid w:val="00D95E66"/>
    <w:rsid w:val="00DA0C27"/>
    <w:rsid w:val="00DA6C3C"/>
    <w:rsid w:val="00DB0905"/>
    <w:rsid w:val="00DC5BB1"/>
    <w:rsid w:val="00DE4F79"/>
    <w:rsid w:val="00DF7FC8"/>
    <w:rsid w:val="00E064D6"/>
    <w:rsid w:val="00E15879"/>
    <w:rsid w:val="00E34B2A"/>
    <w:rsid w:val="00E56C87"/>
    <w:rsid w:val="00E72A9C"/>
    <w:rsid w:val="00E87C4B"/>
    <w:rsid w:val="00EA5F18"/>
    <w:rsid w:val="00EB0929"/>
    <w:rsid w:val="00EB59C9"/>
    <w:rsid w:val="00F12079"/>
    <w:rsid w:val="00F32334"/>
    <w:rsid w:val="00F4764F"/>
    <w:rsid w:val="00F62161"/>
    <w:rsid w:val="00F62D10"/>
    <w:rsid w:val="00F65D3D"/>
    <w:rsid w:val="00F72AE2"/>
    <w:rsid w:val="00F85E36"/>
    <w:rsid w:val="00F95DE0"/>
    <w:rsid w:val="00FA4163"/>
    <w:rsid w:val="00FC5517"/>
    <w:rsid w:val="00FC6AA4"/>
    <w:rsid w:val="00FD0620"/>
    <w:rsid w:val="00FD7C30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B5E0E9F-2F93-4EA0-8B26-E41CBC6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B1"/>
    <w:pPr>
      <w:ind w:left="720"/>
      <w:contextualSpacing/>
    </w:pPr>
  </w:style>
  <w:style w:type="table" w:styleId="a4">
    <w:name w:val="Table Grid"/>
    <w:basedOn w:val="a1"/>
    <w:uiPriority w:val="39"/>
    <w:rsid w:val="0045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5D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3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96632D"/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96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A79D-25FB-4F05-B774-36A71641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164</cp:revision>
  <cp:lastPrinted>2019-10-10T23:21:00Z</cp:lastPrinted>
  <dcterms:created xsi:type="dcterms:W3CDTF">2019-10-07T04:25:00Z</dcterms:created>
  <dcterms:modified xsi:type="dcterms:W3CDTF">2019-10-22T03:39:00Z</dcterms:modified>
</cp:coreProperties>
</file>